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2B37CA">
        <w:rPr>
          <w:rFonts w:ascii="Arial" w:eastAsia="宋体" w:hAnsi="Arial" w:cs="Arial" w:hint="eastAsia"/>
          <w:b/>
          <w:bCs/>
          <w:sz w:val="24"/>
          <w:lang w:eastAsia="zh-CN"/>
        </w:rPr>
        <w:t>5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0D60D1">
        <w:rPr>
          <w:rStyle w:val="afd"/>
          <w:rFonts w:ascii="Arial" w:eastAsia="宋体" w:hAnsi="Arial" w:cs="Arial" w:hint="eastAsia"/>
          <w:lang w:eastAsia="zh-CN"/>
        </w:rPr>
        <w:t>5</w:t>
      </w:r>
      <w:r w:rsidR="00605CB1">
        <w:rPr>
          <w:rStyle w:val="afd"/>
          <w:rFonts w:ascii="Arial" w:eastAsia="宋体" w:hAnsi="Arial" w:cs="Arial" w:hint="eastAsia"/>
          <w:lang w:eastAsia="zh-CN"/>
        </w:rPr>
        <w:t>0</w:t>
      </w:r>
      <w:r w:rsidR="00F47F92">
        <w:rPr>
          <w:rStyle w:val="afd"/>
          <w:rFonts w:ascii="Arial" w:eastAsia="宋体" w:hAnsi="Arial" w:cs="Arial" w:hint="eastAsia"/>
          <w:lang w:eastAsia="zh-CN"/>
        </w:rPr>
        <w:t>5981</w:t>
      </w:r>
    </w:p>
    <w:p w:rsidR="000778EB" w:rsidRPr="00FE7326" w:rsidRDefault="002B37CA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Saint Julian</w:t>
      </w:r>
      <w:r>
        <w:rPr>
          <w:rStyle w:val="afd"/>
          <w:rFonts w:ascii="Arial" w:eastAsia="宋体" w:hAnsi="Arial" w:cs="Arial"/>
          <w:lang w:eastAsia="zh-CN"/>
        </w:rPr>
        <w:t>’</w:t>
      </w:r>
      <w:r>
        <w:rPr>
          <w:rStyle w:val="afd"/>
          <w:rFonts w:ascii="Arial" w:eastAsia="宋体" w:hAnsi="Arial" w:cs="Arial" w:hint="eastAsia"/>
          <w:lang w:eastAsia="zh-CN"/>
        </w:rPr>
        <w:t>s</w:t>
      </w:r>
      <w:r w:rsidR="00605CB1" w:rsidRPr="00CB1B96">
        <w:rPr>
          <w:rStyle w:val="afd"/>
          <w:rFonts w:ascii="Arial" w:hAnsi="Arial" w:cs="Arial"/>
        </w:rPr>
        <w:t>,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Malta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605CB1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605CB1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605CB1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605CB1" w:rsidRPr="00CB1B96">
        <w:rPr>
          <w:rStyle w:val="afd"/>
          <w:rFonts w:ascii="Arial" w:hAnsi="Arial" w:cs="Arial"/>
        </w:rPr>
        <w:t xml:space="preserve"> –</w:t>
      </w:r>
      <w:r w:rsidR="002F6824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2F6824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="00605CB1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605CB1">
        <w:rPr>
          <w:rStyle w:val="afd"/>
          <w:rFonts w:ascii="Arial" w:hAnsi="Arial" w:cs="Arial"/>
        </w:rPr>
        <w:t>202</w:t>
      </w:r>
      <w:r w:rsidR="00605CB1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9630F8">
      <w:pPr>
        <w:pStyle w:val="afe"/>
        <w:spacing w:before="0" w:after="0" w:line="360" w:lineRule="auto"/>
        <w:jc w:val="left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9007F1">
        <w:rPr>
          <w:rFonts w:ascii="Arial" w:hAnsi="Arial" w:cs="Arial" w:hint="eastAsia"/>
          <w:b w:val="0"/>
        </w:rPr>
        <w:t>RRM core requirements</w:t>
      </w:r>
      <w:r w:rsidR="00D025DB" w:rsidRPr="00D025DB">
        <w:rPr>
          <w:rFonts w:ascii="Arial" w:hAnsi="Arial" w:cs="Arial"/>
          <w:b w:val="0"/>
        </w:rPr>
        <w:t xml:space="preserve"> </w:t>
      </w:r>
      <w:r w:rsidR="00B56BFD" w:rsidRPr="00B56BFD">
        <w:rPr>
          <w:rFonts w:ascii="Arial" w:hAnsi="Arial" w:cs="Arial"/>
          <w:b w:val="0"/>
        </w:rPr>
        <w:t>testing framework</w:t>
      </w:r>
      <w:r w:rsidR="00B56BFD">
        <w:rPr>
          <w:rFonts w:ascii="Arial" w:hAnsi="Arial" w:cs="Arial" w:hint="eastAsia"/>
          <w:b w:val="0"/>
        </w:rPr>
        <w:t xml:space="preserve"> </w:t>
      </w:r>
      <w:r w:rsidR="00D025DB" w:rsidRPr="00D025DB">
        <w:rPr>
          <w:rFonts w:ascii="Arial" w:hAnsi="Arial" w:cs="Arial"/>
          <w:b w:val="0"/>
        </w:rPr>
        <w:t>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</w:t>
      </w:r>
      <w:r w:rsidRPr="009A4686">
        <w:rPr>
          <w:rFonts w:ascii="Arial" w:hAnsi="Arial" w:cs="Arial"/>
        </w:rPr>
        <w:t>:</w:t>
      </w:r>
      <w:r w:rsidRPr="009A4686">
        <w:rPr>
          <w:rFonts w:ascii="Arial" w:hAnsi="Arial" w:cs="Arial"/>
          <w:b w:val="0"/>
        </w:rPr>
        <w:tab/>
      </w:r>
      <w:r w:rsidR="001D3DC1" w:rsidRPr="009A4686">
        <w:rPr>
          <w:rStyle w:val="afd"/>
          <w:rFonts w:ascii="Arial" w:eastAsiaTheme="minorEastAsia" w:hAnsi="Arial" w:cs="Arial" w:hint="eastAsia"/>
        </w:rPr>
        <w:t>7</w:t>
      </w:r>
      <w:r w:rsidR="005B4CA9" w:rsidRPr="009A4686">
        <w:rPr>
          <w:rStyle w:val="afd"/>
          <w:rFonts w:ascii="Arial" w:eastAsiaTheme="minorEastAsia" w:hAnsi="Arial" w:cs="Arial" w:hint="eastAsia"/>
        </w:rPr>
        <w:t>.</w:t>
      </w:r>
      <w:r w:rsidR="000D6356">
        <w:rPr>
          <w:rStyle w:val="afd"/>
          <w:rFonts w:ascii="Arial" w:eastAsiaTheme="minorEastAsia" w:hAnsi="Arial" w:cs="Arial" w:hint="eastAsia"/>
        </w:rPr>
        <w:t>21</w:t>
      </w:r>
      <w:r w:rsidR="005B4CA9" w:rsidRPr="009A4686">
        <w:rPr>
          <w:rStyle w:val="afd"/>
          <w:rFonts w:ascii="Arial" w:eastAsiaTheme="minorEastAsia" w:hAnsi="Arial" w:cs="Arial" w:hint="eastAsia"/>
        </w:rPr>
        <w:t>.</w:t>
      </w:r>
      <w:r w:rsidR="000D6356">
        <w:rPr>
          <w:rStyle w:val="afd"/>
          <w:rFonts w:ascii="Arial" w:eastAsiaTheme="minorEastAsia" w:hAnsi="Arial" w:cs="Arial" w:hint="eastAsia"/>
        </w:rPr>
        <w:t>5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D30D2B" w:rsidP="00D40582">
      <w:pPr>
        <w:spacing w:after="120"/>
        <w:jc w:val="both"/>
        <w:rPr>
          <w:rFonts w:eastAsiaTheme="minorEastAsia"/>
          <w:lang w:val="en-US" w:eastAsia="zh-CN"/>
        </w:rPr>
      </w:pPr>
      <w:r w:rsidRPr="00D3448C">
        <w:rPr>
          <w:rFonts w:eastAsiaTheme="minorEastAsia" w:hint="eastAsia"/>
          <w:lang w:val="en-US" w:eastAsia="zh-CN"/>
        </w:rPr>
        <w:t>Impacts of AI/ML based positioning on RRM requirements were discussed in last meeting</w:t>
      </w:r>
      <w:r w:rsidR="009607FD">
        <w:rPr>
          <w:rFonts w:eastAsiaTheme="minorEastAsia" w:hint="eastAsia"/>
          <w:lang w:val="en-US" w:eastAsia="zh-CN"/>
        </w:rPr>
        <w:t xml:space="preserve"> </w:t>
      </w:r>
      <w:r w:rsidR="00EC3EDD">
        <w:rPr>
          <w:rFonts w:eastAsiaTheme="minorEastAsia" w:hint="eastAsia"/>
          <w:lang w:val="en-US" w:eastAsia="zh-CN"/>
        </w:rPr>
        <w:t xml:space="preserve">and the agreements were </w:t>
      </w:r>
      <w:r w:rsidR="00EC3EDD">
        <w:rPr>
          <w:rFonts w:eastAsiaTheme="minorEastAsia"/>
          <w:lang w:val="en-US" w:eastAsia="zh-CN"/>
        </w:rPr>
        <w:t>captured</w:t>
      </w:r>
      <w:r w:rsidR="00EC3EDD">
        <w:rPr>
          <w:rFonts w:eastAsiaTheme="minorEastAsia" w:hint="eastAsia"/>
          <w:lang w:val="en-US" w:eastAsia="zh-CN"/>
        </w:rPr>
        <w:t xml:space="preserve"> in WF [1]</w:t>
      </w:r>
      <w:r w:rsidRPr="00D3448C">
        <w:rPr>
          <w:rFonts w:eastAsiaTheme="minorEastAsia" w:hint="eastAsia"/>
          <w:lang w:val="en-US" w:eastAsia="zh-CN"/>
        </w:rPr>
        <w:t xml:space="preserve">. </w:t>
      </w:r>
      <w:r w:rsidR="00F24F93" w:rsidRPr="00D3448C">
        <w:rPr>
          <w:rFonts w:eastAsiaTheme="minorEastAsia" w:hint="eastAsia"/>
          <w:lang w:val="en-US" w:eastAsia="zh-CN"/>
        </w:rPr>
        <w:t xml:space="preserve">In this contribution, we will </w:t>
      </w:r>
      <w:r w:rsidR="00C906F6" w:rsidRPr="00D3448C">
        <w:rPr>
          <w:rFonts w:eastAsiaTheme="minorEastAsia" w:hint="eastAsia"/>
          <w:lang w:val="en-US" w:eastAsia="zh-CN"/>
        </w:rPr>
        <w:t>continue to discuss</w:t>
      </w:r>
      <w:r w:rsidR="00646FB8" w:rsidRPr="00D3448C">
        <w:rPr>
          <w:rFonts w:eastAsiaTheme="minorEastAsia" w:hint="eastAsia"/>
          <w:lang w:val="en-US" w:eastAsia="zh-CN"/>
        </w:rPr>
        <w:t xml:space="preserve"> open issues summarized in [</w:t>
      </w:r>
      <w:r w:rsidR="00FA004D">
        <w:rPr>
          <w:rFonts w:eastAsiaTheme="minorEastAsia" w:hint="eastAsia"/>
          <w:lang w:val="en-US" w:eastAsia="zh-CN"/>
        </w:rPr>
        <w:t>2</w:t>
      </w:r>
      <w:r w:rsidR="00646FB8" w:rsidRPr="00D3448C">
        <w:rPr>
          <w:rFonts w:eastAsiaTheme="minorEastAsia" w:hint="eastAsia"/>
          <w:lang w:val="en-US" w:eastAsia="zh-CN"/>
        </w:rPr>
        <w:t>]</w:t>
      </w:r>
      <w:r w:rsidR="00AD0989">
        <w:rPr>
          <w:rFonts w:eastAsiaTheme="minorEastAsia" w:hint="eastAsia"/>
          <w:lang w:val="en-US" w:eastAsia="zh-CN"/>
        </w:rPr>
        <w:t xml:space="preserve"> and analyse</w:t>
      </w:r>
      <w:r w:rsidR="00F24F93" w:rsidRPr="00D3448C">
        <w:rPr>
          <w:rFonts w:eastAsiaTheme="minorEastAsia" w:hint="eastAsia"/>
          <w:lang w:val="en-US" w:eastAsia="zh-CN"/>
        </w:rPr>
        <w:t xml:space="preserve"> </w:t>
      </w:r>
      <w:r w:rsidR="00C906F6" w:rsidRPr="00D3448C">
        <w:rPr>
          <w:rFonts w:eastAsiaTheme="minorEastAsia" w:hint="eastAsia"/>
          <w:lang w:val="en-US" w:eastAsia="zh-CN"/>
        </w:rPr>
        <w:t>potential impacts on RRM</w:t>
      </w:r>
      <w:r w:rsidR="00F93EB8" w:rsidRPr="00D3448C">
        <w:rPr>
          <w:rFonts w:eastAsiaTheme="minorEastAsia" w:hint="eastAsia"/>
          <w:lang w:val="en-US" w:eastAsia="zh-CN"/>
        </w:rPr>
        <w:t xml:space="preserve"> core requirements.</w:t>
      </w:r>
      <w:r w:rsidR="00F93EB8"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292CB4" w:rsidRPr="00292CB4" w:rsidRDefault="008313BC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Prediction accuracy r</w:t>
      </w:r>
      <w:r w:rsidR="00292CB4" w:rsidRPr="00292CB4">
        <w:rPr>
          <w:rFonts w:eastAsiaTheme="minorEastAsia" w:hint="eastAsia"/>
          <w:b/>
          <w:bCs/>
          <w:u w:val="single"/>
          <w:lang w:eastAsia="zh-CN"/>
        </w:rPr>
        <w:t>equirement</w:t>
      </w:r>
      <w:r w:rsidR="00AB203E">
        <w:rPr>
          <w:rFonts w:eastAsiaTheme="minorEastAsia" w:hint="eastAsia"/>
          <w:b/>
          <w:bCs/>
          <w:u w:val="single"/>
          <w:lang w:eastAsia="zh-CN"/>
        </w:rPr>
        <w:t xml:space="preserve"> for case 1</w:t>
      </w:r>
    </w:p>
    <w:p w:rsidR="00AB203E" w:rsidRDefault="00AB203E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Whether to define prediction accuracy requirements for case 1 has been discussed for </w:t>
      </w:r>
      <w:r w:rsidR="00184FE0">
        <w:rPr>
          <w:rFonts w:eastAsiaTheme="minorEastAsia" w:hint="eastAsia"/>
          <w:bCs/>
          <w:lang w:eastAsia="zh-CN"/>
        </w:rPr>
        <w:t>several</w:t>
      </w:r>
      <w:r>
        <w:rPr>
          <w:rFonts w:eastAsiaTheme="minorEastAsia" w:hint="eastAsia"/>
          <w:bCs/>
          <w:lang w:eastAsia="zh-CN"/>
        </w:rPr>
        <w:t xml:space="preserve"> meetings. Proposals </w:t>
      </w:r>
      <w:r w:rsidR="00184FE0">
        <w:rPr>
          <w:rFonts w:eastAsiaTheme="minorEastAsia" w:hint="eastAsia"/>
          <w:bCs/>
          <w:lang w:eastAsia="zh-CN"/>
        </w:rPr>
        <w:t xml:space="preserve">brought up in last meeting </w:t>
      </w:r>
      <w:r>
        <w:rPr>
          <w:rFonts w:eastAsiaTheme="minorEastAsia" w:hint="eastAsia"/>
          <w:bCs/>
          <w:lang w:eastAsia="zh-CN"/>
        </w:rPr>
        <w:t xml:space="preserve">for this issue are </w:t>
      </w:r>
      <w:r w:rsidR="00184FE0">
        <w:rPr>
          <w:rFonts w:eastAsiaTheme="minorEastAsia" w:hint="eastAsia"/>
          <w:bCs/>
          <w:lang w:eastAsia="zh-CN"/>
        </w:rPr>
        <w:t>reproduced</w:t>
      </w:r>
      <w:r>
        <w:rPr>
          <w:rFonts w:eastAsiaTheme="minorEastAsia" w:hint="eastAsia"/>
          <w:bCs/>
          <w:lang w:eastAsia="zh-CN"/>
        </w:rPr>
        <w:t xml:space="preserve">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B203E" w:rsidTr="00AB203E">
        <w:tc>
          <w:tcPr>
            <w:tcW w:w="9847" w:type="dxa"/>
          </w:tcPr>
          <w:p w:rsidR="00A06823" w:rsidRPr="00A06823" w:rsidRDefault="00A06823" w:rsidP="00184FE0">
            <w:pPr>
              <w:spacing w:beforeLines="50" w:before="120" w:after="120"/>
              <w:rPr>
                <w:rFonts w:eastAsia="Yu Mincho"/>
                <w:b/>
                <w:u w:val="single"/>
                <w:lang w:eastAsia="ja-JP"/>
              </w:rPr>
            </w:pPr>
            <w:r w:rsidRPr="00A06823">
              <w:rPr>
                <w:b/>
                <w:u w:val="single"/>
                <w:lang w:eastAsia="ko-KR"/>
              </w:rPr>
              <w:t xml:space="preserve">Issue </w:t>
            </w:r>
            <w:r w:rsidRPr="00A06823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A06823">
              <w:rPr>
                <w:b/>
                <w:u w:val="single"/>
                <w:lang w:eastAsia="ko-KR"/>
              </w:rPr>
              <w:t xml:space="preserve">-1: </w:t>
            </w:r>
            <w:r w:rsidRPr="00A06823">
              <w:rPr>
                <w:rFonts w:eastAsia="Yu Mincho" w:hint="eastAsia"/>
                <w:b/>
                <w:u w:val="single"/>
                <w:lang w:eastAsia="ja-JP"/>
              </w:rPr>
              <w:t>Requirements for case 1</w:t>
            </w:r>
          </w:p>
          <w:p w:rsidR="00A06823" w:rsidRPr="00A06823" w:rsidRDefault="00A06823" w:rsidP="00A06823">
            <w:pPr>
              <w:ind w:firstLine="284"/>
              <w:rPr>
                <w:lang w:eastAsia="zh-CN"/>
              </w:rPr>
            </w:pPr>
            <w:r w:rsidRPr="00A06823">
              <w:rPr>
                <w:lang w:eastAsia="zh-CN"/>
              </w:rPr>
              <w:t>Proposals</w:t>
            </w:r>
          </w:p>
          <w:p w:rsidR="00A06823" w:rsidRPr="00A06823" w:rsidRDefault="00A06823" w:rsidP="00A06823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>RAN4 will not define positioning accuracy requirements for case 1(direct UE positioning)</w:t>
            </w:r>
          </w:p>
          <w:p w:rsidR="00A06823" w:rsidRPr="00A06823" w:rsidRDefault="00A06823" w:rsidP="00A06823">
            <w:pPr>
              <w:pStyle w:val="af8"/>
              <w:numPr>
                <w:ilvl w:val="2"/>
                <w:numId w:val="25"/>
              </w:numPr>
              <w:spacing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Yu Mincho"/>
                <w:sz w:val="20"/>
                <w:szCs w:val="20"/>
                <w:lang w:eastAsia="ja-JP"/>
              </w:rPr>
              <w:t>W</w:t>
            </w: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>hy it is not feasible?</w:t>
            </w:r>
          </w:p>
          <w:p w:rsidR="00A06823" w:rsidRPr="00A06823" w:rsidRDefault="00A06823" w:rsidP="00A06823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>RAN4 to further study how to define the requirements, companies are invited to bring concrete proposals on a requirements framework and next steps on how to define</w:t>
            </w:r>
          </w:p>
          <w:p w:rsidR="00A06823" w:rsidRPr="00A06823" w:rsidRDefault="00A06823" w:rsidP="00A06823">
            <w:pPr>
              <w:pStyle w:val="af8"/>
              <w:numPr>
                <w:ilvl w:val="2"/>
                <w:numId w:val="25"/>
              </w:numPr>
              <w:spacing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>Concrete proposals on how the requirements would be defined, how to determine the core/performance requirements and testability</w:t>
            </w:r>
          </w:p>
          <w:p w:rsidR="00A06823" w:rsidRPr="00A06823" w:rsidRDefault="00A06823" w:rsidP="00A06823">
            <w:pPr>
              <w:pStyle w:val="af8"/>
              <w:numPr>
                <w:ilvl w:val="2"/>
                <w:numId w:val="25"/>
              </w:numPr>
              <w:spacing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 xml:space="preserve">At least reporting delay(including inference delay) </w:t>
            </w:r>
            <w:r w:rsidRPr="00A06823">
              <w:rPr>
                <w:rFonts w:eastAsia="Yu Mincho"/>
                <w:sz w:val="20"/>
                <w:szCs w:val="20"/>
                <w:lang w:eastAsia="ja-JP"/>
              </w:rPr>
              <w:t>requirements</w:t>
            </w: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 xml:space="preserve"> will be defined </w:t>
            </w:r>
          </w:p>
          <w:p w:rsidR="00A06823" w:rsidRPr="00A06823" w:rsidRDefault="00A06823" w:rsidP="00A06823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A06823">
              <w:rPr>
                <w:rFonts w:eastAsia="Yu Mincho"/>
                <w:sz w:val="20"/>
                <w:szCs w:val="20"/>
                <w:lang w:eastAsia="ja-JP"/>
              </w:rPr>
              <w:t xml:space="preserve">ption 3: </w:t>
            </w: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>others</w:t>
            </w:r>
          </w:p>
          <w:p w:rsidR="00A06823" w:rsidRPr="00A06823" w:rsidRDefault="00A06823" w:rsidP="00A06823">
            <w:pPr>
              <w:pStyle w:val="af8"/>
              <w:numPr>
                <w:ilvl w:val="0"/>
                <w:numId w:val="25"/>
              </w:numPr>
              <w:spacing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宋体"/>
                <w:sz w:val="20"/>
                <w:szCs w:val="20"/>
                <w:lang w:eastAsia="zh-CN"/>
              </w:rPr>
              <w:t>Recommended WF</w:t>
            </w:r>
          </w:p>
          <w:p w:rsidR="00A06823" w:rsidRPr="00A06823" w:rsidRDefault="00A06823" w:rsidP="00A06823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6823">
              <w:rPr>
                <w:rFonts w:eastAsia="Yu Mincho" w:hint="eastAsia"/>
                <w:sz w:val="20"/>
                <w:szCs w:val="20"/>
                <w:lang w:eastAsia="ja-JP"/>
              </w:rPr>
              <w:t>Option 2</w:t>
            </w:r>
          </w:p>
          <w:p w:rsidR="00AB203E" w:rsidRPr="00A06823" w:rsidRDefault="00A06823" w:rsidP="00A06823">
            <w:pPr>
              <w:rPr>
                <w:rFonts w:eastAsiaTheme="minorEastAsia"/>
                <w:iCs/>
                <w:color w:val="0070C0"/>
                <w:lang w:eastAsia="zh-CN"/>
              </w:rPr>
            </w:pPr>
            <w:r w:rsidRPr="00A06823">
              <w:rPr>
                <w:rFonts w:eastAsia="Yu Mincho" w:hint="eastAsia"/>
                <w:iCs/>
                <w:lang w:eastAsia="ja-JP"/>
              </w:rPr>
              <w:t xml:space="preserve">If no concrete proposals are shown in the next meeting, discussion should not </w:t>
            </w:r>
            <w:r w:rsidRPr="00A06823">
              <w:rPr>
                <w:rFonts w:eastAsia="Yu Mincho"/>
                <w:iCs/>
                <w:lang w:eastAsia="ja-JP"/>
              </w:rPr>
              <w:t>continue</w:t>
            </w:r>
            <w:r w:rsidRPr="00A06823">
              <w:rPr>
                <w:rFonts w:eastAsia="Yu Mincho" w:hint="eastAsia"/>
                <w:iCs/>
                <w:lang w:eastAsia="ja-JP"/>
              </w:rPr>
              <w:t>.</w:t>
            </w:r>
          </w:p>
        </w:tc>
      </w:tr>
    </w:tbl>
    <w:p w:rsidR="00AB203E" w:rsidRDefault="00AB203E" w:rsidP="00AB203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main issue is if it is feasible to define performance requirements like other performance requirements, i.e., is it </w:t>
      </w:r>
      <w:r>
        <w:rPr>
          <w:rFonts w:eastAsiaTheme="minorEastAsia"/>
          <w:bCs/>
          <w:lang w:eastAsia="zh-CN"/>
        </w:rPr>
        <w:t>possible</w:t>
      </w:r>
      <w:r>
        <w:rPr>
          <w:rFonts w:eastAsiaTheme="minorEastAsia" w:hint="eastAsia"/>
          <w:bCs/>
          <w:lang w:eastAsia="zh-CN"/>
        </w:rPr>
        <w:t xml:space="preserve"> to find a relation between the absolute position error and side conditions, e.g., SINR, </w:t>
      </w:r>
      <w:r w:rsidR="00817200">
        <w:rPr>
          <w:rFonts w:eastAsiaTheme="minorEastAsia" w:hint="eastAsia"/>
          <w:bCs/>
          <w:lang w:eastAsia="zh-CN"/>
        </w:rPr>
        <w:t>bandwidth of reference signal</w:t>
      </w:r>
      <w:r>
        <w:rPr>
          <w:rFonts w:eastAsiaTheme="minorEastAsia" w:hint="eastAsia"/>
          <w:bCs/>
          <w:lang w:eastAsia="zh-CN"/>
        </w:rPr>
        <w:t xml:space="preserve">, etc. Based on our simulation observations, the position error spans from less than 1 meter to a few meters in different </w:t>
      </w:r>
      <w:proofErr w:type="gramStart"/>
      <w:r>
        <w:rPr>
          <w:rFonts w:eastAsiaTheme="minorEastAsia" w:hint="eastAsia"/>
          <w:bCs/>
          <w:lang w:eastAsia="zh-CN"/>
        </w:rPr>
        <w:t>InF</w:t>
      </w:r>
      <w:proofErr w:type="gramEnd"/>
      <w:r>
        <w:rPr>
          <w:rFonts w:eastAsiaTheme="minorEastAsia" w:hint="eastAsia"/>
          <w:bCs/>
          <w:lang w:eastAsia="zh-CN"/>
        </w:rPr>
        <w:t xml:space="preserve"> scenarios with generalization considered. If we consider more diverse scenarios, such as Uma/Umi, range of position error may be wider. It seems not feasible to define a general performance requirement that can apply for diverse scenarios. Therefore we prefer </w:t>
      </w:r>
      <w:r w:rsidR="00817200">
        <w:rPr>
          <w:rFonts w:eastAsiaTheme="minorEastAsia" w:hint="eastAsia"/>
          <w:bCs/>
          <w:lang w:eastAsia="zh-CN"/>
        </w:rPr>
        <w:t xml:space="preserve">to follow the legacy rule which is </w:t>
      </w:r>
      <w:r>
        <w:rPr>
          <w:rFonts w:eastAsiaTheme="minorEastAsia" w:hint="eastAsia"/>
          <w:bCs/>
          <w:lang w:eastAsia="zh-CN"/>
        </w:rPr>
        <w:t xml:space="preserve">not to define </w:t>
      </w:r>
      <w:r w:rsidR="00817200">
        <w:rPr>
          <w:rFonts w:eastAsiaTheme="minorEastAsia" w:hint="eastAsia"/>
          <w:bCs/>
          <w:lang w:eastAsia="zh-CN"/>
        </w:rPr>
        <w:t xml:space="preserve">performance </w:t>
      </w:r>
      <w:r>
        <w:rPr>
          <w:rFonts w:eastAsiaTheme="minorEastAsia" w:hint="eastAsia"/>
          <w:bCs/>
          <w:lang w:eastAsia="zh-CN"/>
        </w:rPr>
        <w:t xml:space="preserve">requirements for </w:t>
      </w:r>
      <w:r w:rsidR="00817200">
        <w:rPr>
          <w:rFonts w:eastAsiaTheme="minorEastAsia" w:hint="eastAsia"/>
          <w:bCs/>
          <w:lang w:eastAsia="zh-CN"/>
        </w:rPr>
        <w:t>UE-sided direct positioning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B74796" w:rsidRDefault="00AB203E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A0FB2">
        <w:rPr>
          <w:rFonts w:eastAsiaTheme="minorEastAsia" w:hint="eastAsia"/>
          <w:b/>
          <w:bCs/>
          <w:lang w:eastAsia="zh-CN"/>
        </w:rPr>
        <w:t xml:space="preserve">Proposal </w:t>
      </w:r>
      <w:r w:rsidR="002D63AA">
        <w:rPr>
          <w:rFonts w:eastAsiaTheme="minorEastAsia" w:hint="eastAsia"/>
          <w:b/>
          <w:bCs/>
          <w:lang w:eastAsia="zh-CN"/>
        </w:rPr>
        <w:t>1</w:t>
      </w:r>
      <w:r w:rsidRPr="002A0FB2">
        <w:rPr>
          <w:rFonts w:eastAsiaTheme="minorEastAsia" w:hint="eastAsia"/>
          <w:b/>
          <w:bCs/>
          <w:lang w:eastAsia="zh-CN"/>
        </w:rPr>
        <w:t xml:space="preserve">: RAN4 not to define performance requirements for case 1. </w:t>
      </w:r>
    </w:p>
    <w:p w:rsidR="009B0957" w:rsidRDefault="009B0957" w:rsidP="008313B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</w:p>
    <w:p w:rsidR="008313BC" w:rsidRPr="00292CB4" w:rsidRDefault="00526698" w:rsidP="008313B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 w:rsidRPr="00526698">
        <w:rPr>
          <w:rFonts w:eastAsiaTheme="minorEastAsia"/>
          <w:b/>
          <w:bCs/>
          <w:u w:val="single"/>
          <w:lang w:eastAsia="zh-CN"/>
        </w:rPr>
        <w:t>Sample based timing measurements</w:t>
      </w:r>
      <w:r w:rsidR="008313BC">
        <w:rPr>
          <w:rFonts w:eastAsiaTheme="minorEastAsia" w:hint="eastAsia"/>
          <w:b/>
          <w:bCs/>
          <w:u w:val="single"/>
          <w:lang w:eastAsia="zh-CN"/>
        </w:rPr>
        <w:t xml:space="preserve"> for case 3b</w:t>
      </w:r>
    </w:p>
    <w:p w:rsidR="00526698" w:rsidRDefault="00526698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Another open issue is whether/how to define reporting requirement for sample-based timing measurement for case 3b.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26698" w:rsidTr="00526698">
        <w:tc>
          <w:tcPr>
            <w:tcW w:w="9847" w:type="dxa"/>
          </w:tcPr>
          <w:p w:rsidR="00526698" w:rsidRPr="00526698" w:rsidRDefault="00526698" w:rsidP="00526698">
            <w:pPr>
              <w:spacing w:beforeLines="50" w:before="120" w:after="120"/>
              <w:rPr>
                <w:b/>
                <w:u w:val="single"/>
                <w:lang w:eastAsia="ko-KR"/>
              </w:rPr>
            </w:pPr>
            <w:r w:rsidRPr="00526698">
              <w:rPr>
                <w:b/>
                <w:u w:val="single"/>
                <w:lang w:eastAsia="ko-KR"/>
              </w:rPr>
              <w:lastRenderedPageBreak/>
              <w:t xml:space="preserve">Issue </w:t>
            </w:r>
            <w:r w:rsidRPr="00526698">
              <w:rPr>
                <w:rFonts w:eastAsia="Yu Mincho"/>
                <w:b/>
                <w:u w:val="single"/>
                <w:lang w:eastAsia="ja-JP"/>
              </w:rPr>
              <w:t>3</w:t>
            </w:r>
            <w:r w:rsidRPr="00526698">
              <w:rPr>
                <w:b/>
                <w:u w:val="single"/>
                <w:lang w:eastAsia="ko-KR"/>
              </w:rPr>
              <w:t>-</w:t>
            </w:r>
            <w:r w:rsidRPr="00526698">
              <w:rPr>
                <w:rFonts w:eastAsia="Yu Mincho"/>
                <w:b/>
                <w:u w:val="single"/>
                <w:lang w:eastAsia="ja-JP"/>
              </w:rPr>
              <w:t>5</w:t>
            </w:r>
            <w:r w:rsidRPr="00526698">
              <w:rPr>
                <w:b/>
                <w:u w:val="single"/>
                <w:lang w:eastAsia="ko-KR"/>
              </w:rPr>
              <w:t xml:space="preserve">: </w:t>
            </w:r>
            <w:r w:rsidRPr="00526698">
              <w:rPr>
                <w:rFonts w:eastAsia="Yu Mincho"/>
                <w:b/>
                <w:u w:val="single"/>
                <w:lang w:eastAsia="ja-JP"/>
              </w:rPr>
              <w:t>Sample based timing measurements</w:t>
            </w:r>
          </w:p>
          <w:p w:rsidR="00526698" w:rsidRPr="00526698" w:rsidRDefault="00526698" w:rsidP="00526698">
            <w:pPr>
              <w:ind w:firstLine="284"/>
              <w:rPr>
                <w:lang w:eastAsia="zh-CN"/>
              </w:rPr>
            </w:pPr>
            <w:r w:rsidRPr="00526698">
              <w:rPr>
                <w:lang w:eastAsia="zh-CN"/>
              </w:rPr>
              <w:t>Proposals</w:t>
            </w:r>
          </w:p>
          <w:p w:rsidR="00526698" w:rsidRPr="00526698" w:rsidRDefault="00526698" w:rsidP="00526698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26698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526698">
              <w:rPr>
                <w:rFonts w:eastAsia="Yu Mincho"/>
                <w:sz w:val="20"/>
                <w:szCs w:val="20"/>
                <w:lang w:eastAsia="ja-JP"/>
              </w:rPr>
              <w:t>Introduce sample based timing measurement report mapping as follows:</w:t>
            </w:r>
          </w:p>
          <w:p w:rsidR="00526698" w:rsidRPr="00526698" w:rsidRDefault="00526698" w:rsidP="00526698">
            <w:r w:rsidRPr="00526698">
              <w:rPr>
                <w:b/>
                <w:bCs/>
                <w:u w:val="single"/>
              </w:rPr>
              <w:t>Proposal 3</w:t>
            </w:r>
            <w:r w:rsidRPr="00526698">
              <w:t xml:space="preserve">: Reporting range for sample-based timing measurements is from </w:t>
            </w:r>
            <w:r w:rsidRPr="00526698">
              <w:rPr>
                <w:bCs/>
              </w:rPr>
              <w:t>-985024´T</w:t>
            </w:r>
            <w:r w:rsidRPr="00526698">
              <w:rPr>
                <w:bCs/>
                <w:vertAlign w:val="subscript"/>
              </w:rPr>
              <w:t>c</w:t>
            </w:r>
            <w:r w:rsidRPr="00526698">
              <w:rPr>
                <w:bCs/>
              </w:rPr>
              <w:t xml:space="preserve"> to 985024´T</w:t>
            </w:r>
            <w:r w:rsidRPr="00526698">
              <w:rPr>
                <w:bCs/>
                <w:vertAlign w:val="subscript"/>
              </w:rPr>
              <w:t>c</w:t>
            </w:r>
            <w:r w:rsidRPr="00526698">
              <w:rPr>
                <w:bCs/>
              </w:rPr>
              <w:t>.</w:t>
            </w:r>
            <w:r w:rsidRPr="00526698">
              <w:rPr>
                <w:b/>
                <w:bCs/>
                <w:u w:val="single"/>
              </w:rPr>
              <w:br/>
              <w:t>Proposal 4</w:t>
            </w:r>
            <w:r w:rsidRPr="00526698">
              <w:t xml:space="preserve">: </w:t>
            </w:r>
            <w:r w:rsidRPr="00526698">
              <w:fldChar w:fldCharType="begin"/>
            </w:r>
            <w:r w:rsidRPr="00526698">
              <w:instrText xml:space="preserve"> REF _Ref192862898 \h  \* MERGEFORMAT </w:instrText>
            </w:r>
            <w:r w:rsidRPr="00526698">
              <w:fldChar w:fldCharType="separate"/>
            </w:r>
            <w:r w:rsidRPr="00526698">
              <w:t xml:space="preserve">Table </w:t>
            </w:r>
            <w:r w:rsidRPr="00526698">
              <w:rPr>
                <w:noProof/>
              </w:rPr>
              <w:t>1</w:t>
            </w:r>
            <w:r w:rsidRPr="00526698">
              <w:fldChar w:fldCharType="end"/>
            </w:r>
            <w:r w:rsidRPr="00526698">
              <w:t xml:space="preserve"> is used to define measurement report mapping table for sample-based timing measurement reporting for reporting granularity corresponding to k = 0. </w:t>
            </w:r>
            <w:r w:rsidRPr="00526698">
              <w:br/>
            </w:r>
            <w:r w:rsidRPr="00526698">
              <w:rPr>
                <w:b/>
                <w:bCs/>
                <w:u w:val="single"/>
              </w:rPr>
              <w:t>Proposal 5</w:t>
            </w:r>
            <w:r w:rsidRPr="00526698">
              <w:t xml:space="preserve">: </w:t>
            </w:r>
            <w:r w:rsidRPr="00526698">
              <w:fldChar w:fldCharType="begin"/>
            </w:r>
            <w:r w:rsidRPr="00526698">
              <w:instrText xml:space="preserve"> REF _Ref192862985 \h  \* MERGEFORMAT </w:instrText>
            </w:r>
            <w:r w:rsidRPr="00526698">
              <w:fldChar w:fldCharType="separate"/>
            </w:r>
            <w:r w:rsidRPr="00526698">
              <w:t xml:space="preserve">Table </w:t>
            </w:r>
            <w:r w:rsidRPr="00526698">
              <w:rPr>
                <w:noProof/>
              </w:rPr>
              <w:t>2</w:t>
            </w:r>
            <w:r w:rsidRPr="00526698">
              <w:fldChar w:fldCharType="end"/>
            </w:r>
            <w:r w:rsidRPr="00526698">
              <w:t xml:space="preserve"> is used to define measurement report mapping for sample-based timing measurement reporting for reporting granularity corresponding to k = 1.</w:t>
            </w:r>
            <w:r w:rsidRPr="00526698">
              <w:br/>
            </w:r>
            <w:r w:rsidRPr="00526698">
              <w:rPr>
                <w:b/>
                <w:bCs/>
                <w:u w:val="single"/>
              </w:rPr>
              <w:t>Proposal 6</w:t>
            </w:r>
            <w:r w:rsidRPr="00526698">
              <w:t xml:space="preserve">: </w:t>
            </w:r>
            <w:r w:rsidRPr="00526698">
              <w:fldChar w:fldCharType="begin"/>
            </w:r>
            <w:r w:rsidRPr="00526698">
              <w:instrText xml:space="preserve"> REF _Ref192862992 \h  \* MERGEFORMAT </w:instrText>
            </w:r>
            <w:r w:rsidRPr="00526698">
              <w:fldChar w:fldCharType="separate"/>
            </w:r>
            <w:r w:rsidRPr="00526698">
              <w:t xml:space="preserve">Table </w:t>
            </w:r>
            <w:r w:rsidRPr="00526698">
              <w:rPr>
                <w:noProof/>
              </w:rPr>
              <w:t>3</w:t>
            </w:r>
            <w:r w:rsidRPr="00526698">
              <w:fldChar w:fldCharType="end"/>
            </w:r>
            <w:r w:rsidRPr="00526698">
              <w:t xml:space="preserve"> is used to define measurement report mapping for sample-based timing measurement reporting for reporting granularity corresponding to k = 2.</w:t>
            </w:r>
            <w:r w:rsidRPr="00526698">
              <w:br/>
            </w:r>
            <w:r w:rsidRPr="00526698">
              <w:rPr>
                <w:b/>
                <w:bCs/>
                <w:u w:val="single"/>
              </w:rPr>
              <w:t>Proposal 7</w:t>
            </w:r>
            <w:r w:rsidRPr="00526698">
              <w:t xml:space="preserve">: </w:t>
            </w:r>
            <w:r w:rsidRPr="00526698">
              <w:fldChar w:fldCharType="begin"/>
            </w:r>
            <w:r w:rsidRPr="00526698">
              <w:instrText xml:space="preserve"> REF _Ref192862997 \h  \* MERGEFORMAT </w:instrText>
            </w:r>
            <w:r w:rsidRPr="00526698">
              <w:fldChar w:fldCharType="separate"/>
            </w:r>
            <w:r w:rsidRPr="00526698">
              <w:t xml:space="preserve">Table </w:t>
            </w:r>
            <w:r w:rsidRPr="00526698">
              <w:rPr>
                <w:noProof/>
              </w:rPr>
              <w:t>4</w:t>
            </w:r>
            <w:r w:rsidRPr="00526698">
              <w:fldChar w:fldCharType="end"/>
            </w:r>
            <w:r w:rsidRPr="00526698">
              <w:t xml:space="preserve"> is used to define measurement report mapping for sample-based timing measurement reporting for reporting granularity corresponding to k = 3.</w:t>
            </w:r>
            <w:r w:rsidRPr="00526698">
              <w:br/>
            </w:r>
            <w:r w:rsidRPr="00526698">
              <w:rPr>
                <w:b/>
                <w:bCs/>
                <w:u w:val="single"/>
              </w:rPr>
              <w:t>Proposal 8</w:t>
            </w:r>
            <w:r w:rsidRPr="00526698">
              <w:t xml:space="preserve">: </w:t>
            </w:r>
            <w:r w:rsidRPr="00526698">
              <w:fldChar w:fldCharType="begin"/>
            </w:r>
            <w:r w:rsidRPr="00526698">
              <w:instrText xml:space="preserve"> REF _Ref192863002 \h  \* MERGEFORMAT </w:instrText>
            </w:r>
            <w:r w:rsidRPr="00526698">
              <w:fldChar w:fldCharType="separate"/>
            </w:r>
            <w:r w:rsidRPr="00526698">
              <w:t xml:space="preserve">Table </w:t>
            </w:r>
            <w:r w:rsidRPr="00526698">
              <w:rPr>
                <w:noProof/>
              </w:rPr>
              <w:t>5</w:t>
            </w:r>
            <w:r w:rsidRPr="00526698">
              <w:fldChar w:fldCharType="end"/>
            </w:r>
            <w:r w:rsidRPr="00526698">
              <w:t xml:space="preserve"> is used to define measurement report mapping for sample-based timing measurement reporting for reporting granularity corresponding to k = 4.</w:t>
            </w:r>
          </w:p>
          <w:p w:rsidR="00526698" w:rsidRPr="00526698" w:rsidRDefault="00526698" w:rsidP="00526698">
            <w:r w:rsidRPr="00526698">
              <w:rPr>
                <w:b/>
                <w:bCs/>
                <w:u w:val="single"/>
              </w:rPr>
              <w:t>Proposal 9</w:t>
            </w:r>
            <w:r w:rsidRPr="00526698">
              <w:t xml:space="preserve">: </w:t>
            </w:r>
            <w:r w:rsidRPr="00526698">
              <w:fldChar w:fldCharType="begin"/>
            </w:r>
            <w:r w:rsidRPr="00526698">
              <w:instrText xml:space="preserve"> REF _Ref192863007 \h  \* MERGEFORMAT </w:instrText>
            </w:r>
            <w:r w:rsidRPr="00526698">
              <w:fldChar w:fldCharType="separate"/>
            </w:r>
            <w:r w:rsidRPr="00526698">
              <w:t xml:space="preserve">Table </w:t>
            </w:r>
            <w:r w:rsidRPr="00526698">
              <w:rPr>
                <w:noProof/>
              </w:rPr>
              <w:t>6</w:t>
            </w:r>
            <w:r w:rsidRPr="00526698">
              <w:fldChar w:fldCharType="end"/>
            </w:r>
            <w:r w:rsidRPr="00526698">
              <w:t xml:space="preserve"> is used to define measurement report mapping for sample-based timing measurement reporting for reporting granularity corresponding to k = 5.</w:t>
            </w:r>
          </w:p>
          <w:p w:rsidR="00526698" w:rsidRPr="00526698" w:rsidRDefault="00526698" w:rsidP="00526698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26698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  <w:r w:rsidRPr="00526698">
              <w:rPr>
                <w:rFonts w:eastAsia="Yu Mincho"/>
                <w:sz w:val="20"/>
                <w:szCs w:val="20"/>
                <w:lang w:eastAsia="ja-JP"/>
              </w:rPr>
              <w:t>Introduce other report mapping</w:t>
            </w:r>
          </w:p>
          <w:p w:rsidR="00526698" w:rsidRDefault="00526698" w:rsidP="00526698">
            <w:pPr>
              <w:pStyle w:val="af8"/>
              <w:numPr>
                <w:ilvl w:val="0"/>
                <w:numId w:val="25"/>
              </w:numPr>
              <w:spacing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26698">
              <w:rPr>
                <w:rFonts w:eastAsia="宋体"/>
                <w:sz w:val="20"/>
                <w:szCs w:val="20"/>
                <w:lang w:eastAsia="zh-CN"/>
              </w:rPr>
              <w:t>Recommended WF</w:t>
            </w:r>
          </w:p>
          <w:p w:rsidR="00526698" w:rsidRPr="00526698" w:rsidRDefault="00526698" w:rsidP="00526698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26698">
              <w:rPr>
                <w:rFonts w:eastAsia="Yu Mincho"/>
                <w:sz w:val="20"/>
                <w:szCs w:val="20"/>
                <w:lang w:eastAsia="ja-JP"/>
              </w:rPr>
              <w:t>To be further discussed</w:t>
            </w:r>
          </w:p>
        </w:tc>
      </w:tr>
    </w:tbl>
    <w:p w:rsidR="00131490" w:rsidRDefault="00526698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Till RAN1#120bis meeting, RAN1 have reached sufficient agreements</w:t>
      </w:r>
      <w:r w:rsidR="0046205E">
        <w:rPr>
          <w:rFonts w:eastAsiaTheme="minorEastAsia" w:hint="eastAsia"/>
          <w:bCs/>
          <w:lang w:eastAsia="zh-CN"/>
        </w:rPr>
        <w:t xml:space="preserve"> [3</w:t>
      </w:r>
      <w:proofErr w:type="gramStart"/>
      <w:r w:rsidR="0046205E">
        <w:rPr>
          <w:rFonts w:eastAsiaTheme="minorEastAsia" w:hint="eastAsia"/>
          <w:bCs/>
          <w:lang w:eastAsia="zh-CN"/>
        </w:rPr>
        <w:t>][</w:t>
      </w:r>
      <w:proofErr w:type="gramEnd"/>
      <w:r w:rsidR="0046205E">
        <w:rPr>
          <w:rFonts w:eastAsiaTheme="minorEastAsia" w:hint="eastAsia"/>
          <w:bCs/>
          <w:lang w:eastAsia="zh-CN"/>
        </w:rPr>
        <w:t>4][5][6]</w:t>
      </w:r>
      <w:r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4146C" w:rsidTr="0014146C">
        <w:tc>
          <w:tcPr>
            <w:tcW w:w="9847" w:type="dxa"/>
          </w:tcPr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eastAsia="zh-CN"/>
              </w:rPr>
            </w:pPr>
            <w:r w:rsidRPr="0014146C">
              <w:rPr>
                <w:rFonts w:eastAsia="DengXian"/>
                <w:highlight w:val="green"/>
                <w:lang w:eastAsia="zh-CN"/>
              </w:rPr>
              <w:t>Agreement</w:t>
            </w:r>
            <w:r w:rsidR="00BF7C56">
              <w:rPr>
                <w:rFonts w:eastAsia="DengXian" w:hint="eastAsia"/>
                <w:highlight w:val="green"/>
                <w:lang w:eastAsia="zh-CN"/>
              </w:rPr>
              <w:t xml:space="preserve"> - RAN1#119</w:t>
            </w:r>
            <w:r w:rsidRPr="0014146C">
              <w:rPr>
                <w:rFonts w:eastAsia="DengXian" w:hint="eastAsia"/>
                <w:highlight w:val="green"/>
                <w:lang w:eastAsia="zh-CN"/>
              </w:rPr>
              <w:t>:</w:t>
            </w:r>
          </w:p>
          <w:p w:rsidR="0014146C" w:rsidRPr="0014146C" w:rsidRDefault="0014146C" w:rsidP="0014146C">
            <w:pPr>
              <w:rPr>
                <w:rFonts w:eastAsia="Batang"/>
              </w:rPr>
            </w:pPr>
            <w:r w:rsidRPr="0014146C">
              <w:t xml:space="preserve">For Rel-19 AI/ML based positioning, for Case 3b, in addition to path-based measurement that is </w:t>
            </w:r>
            <w:r w:rsidRPr="0014146C">
              <w:rPr>
                <w:lang w:eastAsia="x-none"/>
              </w:rPr>
              <w:t>refer</w:t>
            </w:r>
            <w:r w:rsidRPr="0014146C">
              <w:t>ring</w:t>
            </w:r>
            <w:r w:rsidRPr="0014146C">
              <w:rPr>
                <w:lang w:eastAsia="x-none"/>
              </w:rPr>
              <w:t xml:space="preserve"> to the measurement in the existing specifications (up to Rel-18)</w:t>
            </w:r>
            <w:r w:rsidRPr="0014146C">
              <w:t xml:space="preserve">, additionally support the following enhancement to the measurement, 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The measurement is composed of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 xml:space="preserve">' values of the estimated channel response in time domain. The </w:t>
            </w:r>
            <w:proofErr w:type="spell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r w:rsidRPr="0014146C">
              <w:t xml:space="preserve">’ values are selected from a list of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 xml:space="preserve"> consecutive channel response values, which have timing granularity T. 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The timing information for the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>' values are reported with a timing granularity T, where T=2</w:t>
            </w:r>
            <w:r w:rsidRPr="0014146C">
              <w:rPr>
                <w:vertAlign w:val="superscript"/>
              </w:rPr>
              <w:t>k</w:t>
            </w:r>
            <w:r w:rsidRPr="0014146C">
              <w:t>xT</w:t>
            </w:r>
            <w:r w:rsidRPr="0014146C">
              <w:rPr>
                <w:vertAlign w:val="subscript"/>
              </w:rPr>
              <w:t>c</w:t>
            </w:r>
            <w:r w:rsidRPr="0014146C">
              <w:t xml:space="preserve">. </w:t>
            </w:r>
            <w:proofErr w:type="gramStart"/>
            <w:r w:rsidRPr="0014146C">
              <w:t>k</w:t>
            </w:r>
            <w:proofErr w:type="gramEnd"/>
            <w:r w:rsidRPr="0014146C">
              <w:t xml:space="preserve"> represents the timing reporting granularity factor. T</w:t>
            </w:r>
            <w:r w:rsidRPr="0014146C">
              <w:rPr>
                <w:vertAlign w:val="subscript"/>
              </w:rPr>
              <w:t>c</w:t>
            </w:r>
            <w:r w:rsidRPr="0014146C">
              <w:t xml:space="preserve"> is the basic time unit for NR. 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r w:rsidRPr="0014146C">
              <w:t xml:space="preserve">The associated measurement (e.g., power if reported) corresponds to the measurement for the reported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>' values.</w:t>
            </w:r>
          </w:p>
          <w:p w:rsidR="0014146C" w:rsidRPr="0014146C" w:rsidRDefault="0014146C" w:rsidP="0014146C">
            <w:pPr>
              <w:pStyle w:val="af8"/>
              <w:widowControl w:val="0"/>
              <w:numPr>
                <w:ilvl w:val="0"/>
                <w:numId w:val="37"/>
              </w:numPr>
              <w:spacing w:after="80"/>
              <w:contextualSpacing w:val="0"/>
              <w:rPr>
                <w:sz w:val="20"/>
                <w:szCs w:val="20"/>
              </w:rPr>
            </w:pPr>
            <w:r w:rsidRPr="0014146C">
              <w:rPr>
                <w:sz w:val="20"/>
                <w:szCs w:val="20"/>
              </w:rPr>
              <w:t>The timing information is defined relative to a reference time</w:t>
            </w:r>
            <w:r w:rsidRPr="0014146C">
              <w:rPr>
                <w:rFonts w:eastAsia="DengXian"/>
                <w:sz w:val="20"/>
                <w:szCs w:val="20"/>
              </w:rPr>
              <w:t>, same as the path-based measurement</w:t>
            </w:r>
            <w:r w:rsidRPr="0014146C">
              <w:rPr>
                <w:sz w:val="20"/>
                <w:szCs w:val="20"/>
              </w:rPr>
              <w:t xml:space="preserve">. 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The </w:t>
            </w:r>
            <w:proofErr w:type="spell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r w:rsidRPr="0014146C">
              <w:t>’ selected time domain channel measurement values are expected to be those with the highest power.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The starting time of the list of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 xml:space="preserve"> consecutive values is determined as: starting time = first detected path rounded down with timing granularity T</w:t>
            </w:r>
            <w:r w:rsidRPr="0014146C">
              <w:rPr>
                <w:rFonts w:eastAsia="Calibri"/>
              </w:rPr>
              <w:t>.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LMF can signal parameter values of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r w:rsidRPr="0014146C">
              <w:t xml:space="preserve">, </w:t>
            </w:r>
            <w:proofErr w:type="spell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 xml:space="preserve">', k to gNB via </w:t>
            </w:r>
            <w:proofErr w:type="spellStart"/>
            <w:r w:rsidRPr="0014146C">
              <w:t>NRPPa</w:t>
            </w:r>
            <w:proofErr w:type="spellEnd"/>
            <w:r w:rsidRPr="0014146C">
              <w:t>. Candidate set values: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 xml:space="preserve">'&lt;=24. FFS: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 xml:space="preserve">' values.  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proofErr w:type="spell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r w:rsidRPr="0014146C">
              <w:t xml:space="preserve"> = {32, 64, 128}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r w:rsidRPr="0014146C">
              <w:t xml:space="preserve">FFS: k 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r w:rsidRPr="0014146C">
              <w:t xml:space="preserve">The gNB/TRP may use different </w:t>
            </w:r>
            <w:proofErr w:type="spellStart"/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proofErr w:type="gramEnd"/>
            <w:r w:rsidRPr="0014146C">
              <w:t xml:space="preserve">', </w:t>
            </w:r>
            <w:proofErr w:type="spell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r w:rsidRPr="0014146C">
              <w:t xml:space="preserve"> and/or k values other than the signalled parameter for measurement reporting. In this case, it’s up to LMF implementation to process the reported measurement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tabs>
                <w:tab w:val="left" w:pos="720"/>
              </w:tabs>
              <w:suppressAutoHyphens/>
              <w:spacing w:after="80"/>
              <w:rPr>
                <w:color w:val="0070C0"/>
              </w:rPr>
            </w:pPr>
            <w:r w:rsidRPr="0014146C">
              <w:rPr>
                <w:color w:val="0070C0"/>
              </w:rPr>
              <w:t>FFS: whether transmit offset from gNB to LMF</w:t>
            </w:r>
          </w:p>
          <w:p w:rsidR="0014146C" w:rsidRPr="0014146C" w:rsidRDefault="0014146C" w:rsidP="0014146C">
            <w:r w:rsidRPr="0014146C">
              <w:t>Note: measurement by UE is a separate discussion.</w:t>
            </w:r>
          </w:p>
          <w:p w:rsidR="0014146C" w:rsidRPr="0014146C" w:rsidRDefault="0014146C" w:rsidP="0014146C">
            <w:pPr>
              <w:rPr>
                <w:rFonts w:eastAsiaTheme="minorEastAsia"/>
                <w:lang w:eastAsia="zh-CN"/>
              </w:rPr>
            </w:pPr>
            <w:r w:rsidRPr="0014146C">
              <w:t xml:space="preserve">Note: the purpose of the time domain channel measurements, such as for Rel-19 AI/ML based positioning, is not specified </w:t>
            </w:r>
          </w:p>
          <w:p w:rsidR="0014146C" w:rsidRPr="0014146C" w:rsidRDefault="0014146C" w:rsidP="0014146C">
            <w:pPr>
              <w:rPr>
                <w:rFonts w:eastAsiaTheme="minorEastAsia"/>
                <w:lang w:eastAsia="zh-CN"/>
              </w:rPr>
            </w:pPr>
          </w:p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val="en-US" w:eastAsia="zh-CN"/>
              </w:rPr>
            </w:pPr>
            <w:r w:rsidRPr="0014146C">
              <w:rPr>
                <w:rFonts w:eastAsia="DengXian"/>
                <w:highlight w:val="green"/>
                <w:lang w:val="en-US" w:eastAsia="zh-CN"/>
              </w:rPr>
              <w:lastRenderedPageBreak/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="00C422A2">
              <w:rPr>
                <w:rFonts w:eastAsia="DengXian" w:hint="eastAsia"/>
                <w:highlight w:val="green"/>
                <w:lang w:val="en-US" w:eastAsia="zh-CN"/>
              </w:rPr>
              <w:t xml:space="preserve"> RAN1#120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>:</w:t>
            </w:r>
          </w:p>
          <w:p w:rsidR="0014146C" w:rsidRPr="0014146C" w:rsidRDefault="0014146C" w:rsidP="0014146C">
            <w:pPr>
              <w:rPr>
                <w:rFonts w:eastAsia="Batang"/>
              </w:rPr>
            </w:pPr>
            <w:r w:rsidRPr="0014146C">
              <w:rPr>
                <w:lang w:val="en-US"/>
              </w:rPr>
              <w:t>For Rel-19 AI/ML based positioning, for Case 3b, “</w:t>
            </w:r>
            <w:r w:rsidRPr="0014146C">
              <w:t>FFS: k” in RAN1#119 agreement is resolved by supporting:</w:t>
            </w:r>
          </w:p>
          <w:p w:rsidR="0014146C" w:rsidRPr="0014146C" w:rsidRDefault="0014146C" w:rsidP="0014146C">
            <w:pPr>
              <w:pStyle w:val="af8"/>
              <w:numPr>
                <w:ilvl w:val="0"/>
                <w:numId w:val="38"/>
              </w:numPr>
              <w:suppressAutoHyphens/>
              <w:spacing w:after="80"/>
              <w:contextualSpacing w:val="0"/>
              <w:rPr>
                <w:sz w:val="20"/>
                <w:szCs w:val="20"/>
              </w:rPr>
            </w:pPr>
            <w:r w:rsidRPr="0014146C">
              <w:rPr>
                <w:sz w:val="20"/>
                <w:szCs w:val="20"/>
              </w:rPr>
              <w:t>k = {0...5}</w:t>
            </w:r>
          </w:p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val="en-US" w:eastAsia="zh-CN"/>
              </w:rPr>
            </w:pPr>
            <w:r w:rsidRPr="0014146C">
              <w:rPr>
                <w:rFonts w:eastAsia="DengXian"/>
                <w:highlight w:val="green"/>
                <w:lang w:val="en-US"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="00C422A2">
              <w:rPr>
                <w:rFonts w:eastAsia="DengXian" w:hint="eastAsia"/>
                <w:highlight w:val="green"/>
                <w:lang w:val="en-US" w:eastAsia="zh-CN"/>
              </w:rPr>
              <w:t xml:space="preserve"> RAN1#120:</w:t>
            </w:r>
          </w:p>
          <w:p w:rsidR="0014146C" w:rsidRPr="0014146C" w:rsidRDefault="0014146C" w:rsidP="0014146C">
            <w:pPr>
              <w:rPr>
                <w:rFonts w:eastAsia="Batang"/>
              </w:rPr>
            </w:pPr>
            <w:r w:rsidRPr="0014146C">
              <w:rPr>
                <w:lang w:val="en-US"/>
              </w:rPr>
              <w:t>For Rel-19 AI/ML based positioning, for Case 3b, “</w:t>
            </w:r>
            <w:r w:rsidRPr="0014146C">
              <w:t xml:space="preserve">FFS: </w:t>
            </w:r>
            <w:proofErr w:type="spell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spellEnd"/>
            <w:r w:rsidRPr="0014146C">
              <w:t>' values” in RAN1#119 agreement is resolved by supporting:</w:t>
            </w:r>
          </w:p>
          <w:p w:rsidR="0014146C" w:rsidRPr="0014146C" w:rsidRDefault="0014146C" w:rsidP="0014146C">
            <w:pPr>
              <w:pStyle w:val="af8"/>
              <w:numPr>
                <w:ilvl w:val="0"/>
                <w:numId w:val="38"/>
              </w:numPr>
              <w:suppressAutoHyphens/>
              <w:spacing w:after="80"/>
              <w:contextualSpacing w:val="0"/>
              <w:rPr>
                <w:sz w:val="20"/>
                <w:szCs w:val="20"/>
              </w:rPr>
            </w:pPr>
            <w:proofErr w:type="spellStart"/>
            <w:r w:rsidRPr="0014146C">
              <w:rPr>
                <w:sz w:val="20"/>
                <w:szCs w:val="20"/>
              </w:rPr>
              <w:t>N</w:t>
            </w:r>
            <w:r w:rsidRPr="0014146C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14146C">
              <w:rPr>
                <w:sz w:val="20"/>
                <w:szCs w:val="20"/>
              </w:rPr>
              <w:t xml:space="preserve">' </w:t>
            </w:r>
            <w:r w:rsidRPr="0014146C">
              <w:rPr>
                <w:rFonts w:cs="Calibri"/>
                <w:sz w:val="20"/>
                <w:szCs w:val="20"/>
              </w:rPr>
              <w:t>= {</w:t>
            </w:r>
            <w:r w:rsidRPr="0014146C">
              <w:rPr>
                <w:rFonts w:eastAsia="DengXian" w:cs="Calibri"/>
                <w:sz w:val="20"/>
                <w:szCs w:val="20"/>
                <w:lang w:eastAsia="zh-CN"/>
              </w:rPr>
              <w:t>8</w:t>
            </w:r>
            <w:r w:rsidRPr="0014146C">
              <w:rPr>
                <w:rFonts w:cs="Calibri"/>
                <w:sz w:val="20"/>
                <w:szCs w:val="20"/>
              </w:rPr>
              <w:t>, 16, 2</w:t>
            </w:r>
            <w:r w:rsidRPr="0014146C">
              <w:rPr>
                <w:rFonts w:eastAsia="DengXian" w:cs="Calibri"/>
                <w:sz w:val="20"/>
                <w:szCs w:val="20"/>
                <w:lang w:eastAsia="zh-CN"/>
              </w:rPr>
              <w:t>4</w:t>
            </w:r>
            <w:r w:rsidRPr="0014146C">
              <w:rPr>
                <w:rFonts w:cs="Calibri"/>
                <w:sz w:val="20"/>
                <w:szCs w:val="20"/>
              </w:rPr>
              <w:t>}</w:t>
            </w:r>
          </w:p>
          <w:p w:rsidR="0014146C" w:rsidRPr="0014146C" w:rsidRDefault="0014146C" w:rsidP="0014146C">
            <w:pPr>
              <w:suppressAutoHyphens/>
              <w:spacing w:after="80"/>
              <w:rPr>
                <w:rFonts w:eastAsiaTheme="minorEastAsia"/>
                <w:lang w:eastAsia="zh-CN"/>
              </w:rPr>
            </w:pPr>
          </w:p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eastAsia="zh-CN"/>
              </w:rPr>
            </w:pPr>
            <w:r w:rsidRPr="0014146C">
              <w:rPr>
                <w:rFonts w:eastAsia="DengXian"/>
                <w:highlight w:val="green"/>
                <w:lang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RAN1#116bis:</w:t>
            </w:r>
          </w:p>
          <w:p w:rsidR="0014146C" w:rsidRPr="0014146C" w:rsidRDefault="0014146C" w:rsidP="0014146C">
            <w:pPr>
              <w:rPr>
                <w:rFonts w:eastAsia="DengXian" w:cs="DengXian"/>
                <w:lang w:eastAsia="zh-CN"/>
              </w:rPr>
            </w:pPr>
            <w:r w:rsidRPr="0014146C">
              <w:rPr>
                <w:rFonts w:cs="DengXian"/>
              </w:rPr>
              <w:t xml:space="preserve">For AI/ML based positioning Case 3b, for gNB channel measurements reported to LMF, the timing information is represented relative to the existing UL RTOA reference time </w:t>
            </w:r>
            <w:r w:rsidRPr="0014146C">
              <w:rPr>
                <w:lang w:eastAsia="en-GB"/>
              </w:rPr>
              <w:t>T</w:t>
            </w:r>
            <w:r w:rsidRPr="0014146C">
              <w:rPr>
                <w:vertAlign w:val="subscript"/>
                <w:lang w:eastAsia="en-GB"/>
              </w:rPr>
              <w:t>0</w:t>
            </w:r>
            <w:r w:rsidRPr="0014146C">
              <w:rPr>
                <w:lang w:eastAsia="en-GB"/>
              </w:rPr>
              <w:t>+t</w:t>
            </w:r>
            <w:r w:rsidRPr="0014146C">
              <w:rPr>
                <w:vertAlign w:val="subscript"/>
                <w:lang w:eastAsia="en-GB"/>
              </w:rPr>
              <w:t>SRS</w:t>
            </w:r>
            <w:r w:rsidRPr="0014146C">
              <w:rPr>
                <w:rFonts w:cs="DengXian"/>
              </w:rPr>
              <w:t xml:space="preserve"> as defined in TS 38.215. </w:t>
            </w:r>
          </w:p>
          <w:p w:rsidR="0014146C" w:rsidRDefault="0014146C" w:rsidP="0014146C">
            <w:pPr>
              <w:rPr>
                <w:rFonts w:eastAsia="DengXian" w:cs="DengXian" w:hint="eastAsia"/>
                <w:lang w:eastAsia="zh-CN"/>
              </w:rPr>
            </w:pPr>
            <w:r w:rsidRPr="0014146C">
              <w:rPr>
                <w:rFonts w:eastAsia="DengXian" w:cs="DengXian"/>
                <w:lang w:eastAsia="zh-CN"/>
              </w:rPr>
              <w:t xml:space="preserve">FFS: whether it is applicable when Case 3b is used to support multi-RTT </w:t>
            </w:r>
          </w:p>
          <w:p w:rsidR="0017426A" w:rsidRDefault="0017426A" w:rsidP="0014146C">
            <w:pPr>
              <w:rPr>
                <w:rFonts w:eastAsia="DengXian" w:cs="DengXian" w:hint="eastAsia"/>
                <w:lang w:eastAsia="zh-CN"/>
              </w:rPr>
            </w:pPr>
          </w:p>
          <w:p w:rsidR="0017426A" w:rsidRPr="0014146C" w:rsidRDefault="0017426A" w:rsidP="0017426A">
            <w:pPr>
              <w:spacing w:beforeLines="50" w:before="120" w:after="120"/>
              <w:rPr>
                <w:rFonts w:eastAsia="DengXian"/>
                <w:highlight w:val="green"/>
                <w:lang w:eastAsia="zh-CN"/>
              </w:rPr>
            </w:pPr>
            <w:r w:rsidRPr="0014146C">
              <w:rPr>
                <w:rFonts w:eastAsia="DengXian"/>
                <w:highlight w:val="green"/>
                <w:lang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RAN1#11</w:t>
            </w:r>
            <w:r>
              <w:rPr>
                <w:rFonts w:eastAsia="DengXian" w:hint="eastAsia"/>
                <w:highlight w:val="green"/>
                <w:lang w:val="en-US" w:eastAsia="zh-CN"/>
              </w:rPr>
              <w:t>8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>:</w:t>
            </w:r>
          </w:p>
          <w:p w:rsidR="0017426A" w:rsidRPr="0017426A" w:rsidRDefault="0017426A" w:rsidP="002B4D0B">
            <w:pPr>
              <w:spacing w:afterLines="50" w:after="120"/>
            </w:pPr>
            <w:r w:rsidRPr="0017426A">
              <w:t>For AI/ML positioning Case 2b and 3b, regarding the power information for determining the model input,</w:t>
            </w:r>
          </w:p>
          <w:p w:rsidR="0017426A" w:rsidRPr="0017426A" w:rsidRDefault="0017426A" w:rsidP="002B4D0B">
            <w:pPr>
              <w:pStyle w:val="af8"/>
              <w:numPr>
                <w:ilvl w:val="0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 w:val="20"/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downlink power measurement, use DL PRS-RSRPP defined in TS 38.215 as a starting point.</w:t>
            </w:r>
          </w:p>
          <w:p w:rsidR="0017426A" w:rsidRPr="0017426A" w:rsidRDefault="0017426A" w:rsidP="002B4D0B">
            <w:pPr>
              <w:pStyle w:val="af8"/>
              <w:numPr>
                <w:ilvl w:val="1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 w:val="20"/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measurement report of DL PRS-RSRPP, use the existing measurement report mapping table for PRS-RSRPP in 38.133 as a starting point.</w:t>
            </w:r>
          </w:p>
          <w:p w:rsidR="0017426A" w:rsidRPr="0017426A" w:rsidRDefault="0017426A" w:rsidP="002B4D0B">
            <w:pPr>
              <w:pStyle w:val="af8"/>
              <w:numPr>
                <w:ilvl w:val="0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 w:val="20"/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uplink power measurement, use UL SRS-RSRPP defined in TS 38.215 as a starting point.</w:t>
            </w:r>
          </w:p>
          <w:p w:rsidR="0017426A" w:rsidRPr="0017426A" w:rsidRDefault="0017426A" w:rsidP="002B4D0B">
            <w:pPr>
              <w:pStyle w:val="af8"/>
              <w:numPr>
                <w:ilvl w:val="1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measurement report of UL SRS-RSRPP, use the existing measurement report mapping table for SRS-RSRPP in 38.133 as a starting point.</w:t>
            </w:r>
          </w:p>
        </w:tc>
      </w:tr>
    </w:tbl>
    <w:p w:rsidR="00526698" w:rsidRDefault="000C057B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Based on the above RAN1 agreements, RAN4 can define reporting requirements for sample-based timing measurement. </w:t>
      </w:r>
      <w:r w:rsidR="00351757">
        <w:rPr>
          <w:rFonts w:eastAsiaTheme="minorEastAsia" w:hint="eastAsia"/>
          <w:bCs/>
          <w:lang w:eastAsia="zh-CN"/>
        </w:rPr>
        <w:t xml:space="preserve">Furthermore, considering that the timing information is </w:t>
      </w:r>
      <w:r w:rsidR="00351757" w:rsidRPr="0014146C">
        <w:rPr>
          <w:rFonts w:cs="DengXian"/>
        </w:rPr>
        <w:t xml:space="preserve">represented relative to the existing UL RTOA reference time </w:t>
      </w:r>
      <w:r w:rsidR="00351757" w:rsidRPr="0014146C">
        <w:rPr>
          <w:lang w:eastAsia="en-GB"/>
        </w:rPr>
        <w:t>T</w:t>
      </w:r>
      <w:r w:rsidR="00351757" w:rsidRPr="0014146C">
        <w:rPr>
          <w:vertAlign w:val="subscript"/>
          <w:lang w:eastAsia="en-GB"/>
        </w:rPr>
        <w:t>0</w:t>
      </w:r>
      <w:r w:rsidR="00351757" w:rsidRPr="0014146C">
        <w:rPr>
          <w:lang w:eastAsia="en-GB"/>
        </w:rPr>
        <w:t>+t</w:t>
      </w:r>
      <w:r w:rsidR="00351757" w:rsidRPr="0014146C">
        <w:rPr>
          <w:vertAlign w:val="subscript"/>
          <w:lang w:eastAsia="en-GB"/>
        </w:rPr>
        <w:t>SRS</w:t>
      </w:r>
      <w:r w:rsidR="00351757">
        <w:rPr>
          <w:rFonts w:eastAsiaTheme="minorEastAsia" w:hint="eastAsia"/>
          <w:bCs/>
          <w:lang w:eastAsia="zh-CN"/>
        </w:rPr>
        <w:t xml:space="preserve"> and the </w:t>
      </w:r>
      <w:r w:rsidR="00351757" w:rsidRPr="0014146C">
        <w:t xml:space="preserve">timing information for the </w:t>
      </w:r>
      <w:proofErr w:type="spellStart"/>
      <w:proofErr w:type="gramStart"/>
      <w:r w:rsidR="00351757" w:rsidRPr="0014146C">
        <w:t>N</w:t>
      </w:r>
      <w:r w:rsidR="00351757" w:rsidRPr="0014146C">
        <w:rPr>
          <w:vertAlign w:val="subscript"/>
        </w:rPr>
        <w:t>t</w:t>
      </w:r>
      <w:proofErr w:type="spellEnd"/>
      <w:proofErr w:type="gramEnd"/>
      <w:r w:rsidR="00351757" w:rsidRPr="0014146C">
        <w:t>' values are reported with a timing granularity T, where T=2</w:t>
      </w:r>
      <w:r w:rsidR="00351757" w:rsidRPr="0014146C">
        <w:rPr>
          <w:vertAlign w:val="superscript"/>
        </w:rPr>
        <w:t>k</w:t>
      </w:r>
      <w:r w:rsidR="00351757" w:rsidRPr="0014146C">
        <w:t>xT</w:t>
      </w:r>
      <w:r w:rsidR="00351757" w:rsidRPr="0014146C">
        <w:rPr>
          <w:vertAlign w:val="subscript"/>
        </w:rPr>
        <w:t>c</w:t>
      </w:r>
      <w:r w:rsidR="00351757">
        <w:rPr>
          <w:rFonts w:eastAsiaTheme="minorEastAsia" w:hint="eastAsia"/>
          <w:vertAlign w:val="subscript"/>
          <w:lang w:eastAsia="zh-CN"/>
        </w:rPr>
        <w:t xml:space="preserve"> </w:t>
      </w:r>
      <w:r w:rsidR="00351757">
        <w:rPr>
          <w:rFonts w:eastAsiaTheme="minorEastAsia" w:hint="eastAsia"/>
          <w:bCs/>
          <w:lang w:eastAsia="zh-CN"/>
        </w:rPr>
        <w:t xml:space="preserve">and </w:t>
      </w:r>
      <w:r w:rsidR="00351757" w:rsidRPr="0014146C">
        <w:t>k = {0...5}</w:t>
      </w:r>
      <w:r w:rsidR="00351757">
        <w:rPr>
          <w:rFonts w:eastAsiaTheme="minorEastAsia" w:hint="eastAsia"/>
          <w:lang w:eastAsia="zh-CN"/>
        </w:rPr>
        <w:t xml:space="preserve"> which is the same as that for UL RTOA reporting requirement. Therefore RAN4 can reuse the UL RTOA reporting requirement for sample-based timing measurement. </w:t>
      </w:r>
    </w:p>
    <w:p w:rsidR="00232E1C" w:rsidRPr="003D34BC" w:rsidRDefault="00232E1C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power information associated to the </w:t>
      </w:r>
      <w:proofErr w:type="spellStart"/>
      <w:proofErr w:type="gramStart"/>
      <w:r w:rsidRPr="0014146C">
        <w:t>N</w:t>
      </w:r>
      <w:r w:rsidRPr="0014146C">
        <w:rPr>
          <w:vertAlign w:val="subscript"/>
        </w:rPr>
        <w:t>t</w:t>
      </w:r>
      <w:proofErr w:type="spellEnd"/>
      <w:proofErr w:type="gramEnd"/>
      <w:r w:rsidRPr="0014146C">
        <w:t>' values</w:t>
      </w:r>
      <w:r>
        <w:rPr>
          <w:rFonts w:eastAsiaTheme="minorEastAsia" w:hint="eastAsia"/>
          <w:lang w:eastAsia="zh-CN"/>
        </w:rPr>
        <w:t xml:space="preserve"> reported by gNB, </w:t>
      </w:r>
      <w:r w:rsidR="003D34BC">
        <w:rPr>
          <w:rFonts w:eastAsiaTheme="minorEastAsia" w:hint="eastAsia"/>
          <w:lang w:eastAsia="zh-CN"/>
        </w:rPr>
        <w:t xml:space="preserve">RAN1 agreed to </w:t>
      </w:r>
      <w:r w:rsidR="003D34BC" w:rsidRPr="0017426A">
        <w:rPr>
          <w:lang w:val="en-US"/>
        </w:rPr>
        <w:t>use the existing measurement report mapping table for PRS-RSRPP in 38.133 as a starting point</w:t>
      </w:r>
      <w:r w:rsidR="002B4D0B">
        <w:rPr>
          <w:rFonts w:eastAsiaTheme="minorEastAsia" w:hint="eastAsia"/>
          <w:lang w:val="en-US" w:eastAsia="zh-CN"/>
        </w:rPr>
        <w:t xml:space="preserve"> in RAN1#118</w:t>
      </w:r>
      <w:r w:rsidR="003D34BC">
        <w:rPr>
          <w:rFonts w:eastAsiaTheme="minorEastAsia" w:hint="eastAsia"/>
          <w:lang w:val="en-US" w:eastAsia="zh-CN"/>
        </w:rPr>
        <w:t xml:space="preserve">. Therefore </w:t>
      </w:r>
      <w:r>
        <w:rPr>
          <w:rFonts w:eastAsiaTheme="minorEastAsia" w:hint="eastAsia"/>
          <w:lang w:eastAsia="zh-CN"/>
        </w:rPr>
        <w:t xml:space="preserve">RAN4 can </w:t>
      </w:r>
      <w:r w:rsidR="003D34BC">
        <w:rPr>
          <w:rFonts w:eastAsiaTheme="minorEastAsia" w:hint="eastAsia"/>
          <w:lang w:eastAsia="zh-CN"/>
        </w:rPr>
        <w:t xml:space="preserve">wait for </w:t>
      </w:r>
      <w:r>
        <w:rPr>
          <w:rFonts w:eastAsiaTheme="minorEastAsia" w:hint="eastAsia"/>
          <w:lang w:eastAsia="zh-CN"/>
        </w:rPr>
        <w:t>RAN1 progress</w:t>
      </w:r>
      <w:r w:rsidR="003D34BC">
        <w:rPr>
          <w:rFonts w:eastAsiaTheme="minorEastAsia" w:hint="eastAsia"/>
          <w:lang w:eastAsia="zh-CN"/>
        </w:rPr>
        <w:t xml:space="preserve"> before </w:t>
      </w:r>
      <w:r w:rsidR="003D34BC">
        <w:rPr>
          <w:rFonts w:eastAsiaTheme="minorEastAsia" w:hint="eastAsia"/>
          <w:lang w:eastAsia="zh-CN"/>
        </w:rPr>
        <w:t>discuss</w:t>
      </w:r>
      <w:r w:rsidR="003D34BC">
        <w:rPr>
          <w:rFonts w:eastAsiaTheme="minorEastAsia" w:hint="eastAsia"/>
          <w:lang w:eastAsia="zh-CN"/>
        </w:rPr>
        <w:t>ing</w:t>
      </w:r>
      <w:r w:rsidR="003D34BC">
        <w:rPr>
          <w:rFonts w:eastAsiaTheme="minorEastAsia" w:hint="eastAsia"/>
          <w:lang w:eastAsia="zh-CN"/>
        </w:rPr>
        <w:t xml:space="preserve"> how to define the reporting requirement</w:t>
      </w:r>
      <w:r w:rsidR="003D34BC">
        <w:rPr>
          <w:rFonts w:eastAsiaTheme="minorEastAsia" w:hint="eastAsia"/>
          <w:lang w:eastAsia="zh-CN"/>
        </w:rPr>
        <w:t>.</w:t>
      </w:r>
      <w:r w:rsidR="00E533D6">
        <w:rPr>
          <w:rFonts w:eastAsiaTheme="minorEastAsia" w:hint="eastAsia"/>
          <w:lang w:eastAsia="zh-CN"/>
        </w:rPr>
        <w:t xml:space="preserve"> </w:t>
      </w:r>
    </w:p>
    <w:p w:rsidR="004E5ACE" w:rsidRDefault="00232E1C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232E1C">
        <w:rPr>
          <w:rFonts w:eastAsiaTheme="minorEastAsia" w:hint="eastAsia"/>
          <w:b/>
          <w:bCs/>
          <w:lang w:eastAsia="zh-CN"/>
        </w:rPr>
        <w:t xml:space="preserve">Proposal </w:t>
      </w:r>
      <w:r w:rsidR="002D63AA">
        <w:rPr>
          <w:rFonts w:eastAsiaTheme="minorEastAsia" w:hint="eastAsia"/>
          <w:b/>
          <w:bCs/>
          <w:lang w:eastAsia="zh-CN"/>
        </w:rPr>
        <w:t>2</w:t>
      </w:r>
      <w:r w:rsidRPr="00232E1C">
        <w:rPr>
          <w:rFonts w:eastAsiaTheme="minorEastAsia" w:hint="eastAsia"/>
          <w:b/>
          <w:bCs/>
          <w:lang w:eastAsia="zh-CN"/>
        </w:rPr>
        <w:t xml:space="preserve">: </w:t>
      </w:r>
      <w:r w:rsidRPr="00232E1C">
        <w:rPr>
          <w:rFonts w:eastAsiaTheme="minorEastAsia" w:hint="eastAsia"/>
          <w:b/>
          <w:lang w:eastAsia="zh-CN"/>
        </w:rPr>
        <w:t xml:space="preserve">RAN4 </w:t>
      </w:r>
      <w:r w:rsidR="00CE0AB1">
        <w:rPr>
          <w:rFonts w:eastAsiaTheme="minorEastAsia" w:hint="eastAsia"/>
          <w:b/>
          <w:lang w:eastAsia="zh-CN"/>
        </w:rPr>
        <w:t xml:space="preserve">to </w:t>
      </w:r>
      <w:r w:rsidRPr="00232E1C">
        <w:rPr>
          <w:rFonts w:eastAsiaTheme="minorEastAsia" w:hint="eastAsia"/>
          <w:b/>
          <w:lang w:eastAsia="zh-CN"/>
        </w:rPr>
        <w:t>reuse the UL RTOA reporting requirement for sample-based timing measurement.</w:t>
      </w:r>
    </w:p>
    <w:p w:rsidR="00250D78" w:rsidRDefault="00232E1C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2D63AA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RAN4 </w:t>
      </w:r>
      <w:r w:rsidR="00250D78">
        <w:rPr>
          <w:rFonts w:eastAsiaTheme="minorEastAsia" w:hint="eastAsia"/>
          <w:b/>
          <w:bCs/>
          <w:lang w:eastAsia="zh-CN"/>
        </w:rPr>
        <w:t xml:space="preserve">to </w:t>
      </w:r>
      <w:r w:rsidR="00250D78" w:rsidRPr="00250D78">
        <w:rPr>
          <w:rFonts w:eastAsiaTheme="minorEastAsia"/>
          <w:b/>
          <w:bCs/>
          <w:lang w:eastAsia="zh-CN"/>
        </w:rPr>
        <w:t>wait for RAN1 progress before discussing how to define the reporting requirement</w:t>
      </w:r>
      <w:r w:rsidR="00250D78">
        <w:rPr>
          <w:rFonts w:eastAsiaTheme="minorEastAsia" w:hint="eastAsia"/>
          <w:b/>
          <w:bCs/>
          <w:lang w:eastAsia="zh-CN"/>
        </w:rPr>
        <w:t xml:space="preserve"> </w:t>
      </w:r>
      <w:r w:rsidR="00250D78" w:rsidRPr="00232E1C">
        <w:rPr>
          <w:rFonts w:eastAsiaTheme="minorEastAsia" w:hint="eastAsia"/>
          <w:b/>
          <w:lang w:eastAsia="zh-CN"/>
        </w:rPr>
        <w:t>for sample-based timing measurement</w:t>
      </w:r>
      <w:r w:rsidR="00250D78"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DB1E60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9F152E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F152E">
        <w:rPr>
          <w:rFonts w:eastAsiaTheme="minorEastAsia" w:hint="eastAsia"/>
          <w:lang w:eastAsia="zh-CN"/>
        </w:rPr>
        <w:t>the potential impacts of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9F152E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positioning accuracy enhancement</w:t>
      </w:r>
      <w:r w:rsidR="009F152E">
        <w:rPr>
          <w:rFonts w:eastAsia="宋体" w:hint="eastAsia"/>
          <w:lang w:eastAsia="zh-CN"/>
        </w:rPr>
        <w:t xml:space="preserve">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F12017">
        <w:rPr>
          <w:rFonts w:eastAsia="宋体" w:hint="eastAsia"/>
          <w:lang w:val="en-US" w:eastAsia="zh-CN"/>
        </w:rPr>
        <w:t xml:space="preserve"> </w:t>
      </w:r>
    </w:p>
    <w:p w:rsidR="00DB1E60" w:rsidRDefault="00DB1E60" w:rsidP="002C60C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A0FB2">
        <w:rPr>
          <w:rFonts w:eastAsiaTheme="minorEastAsia" w:hint="eastAsia"/>
          <w:b/>
          <w:bCs/>
          <w:lang w:eastAsia="zh-CN"/>
        </w:rPr>
        <w:t xml:space="preserve">Proposal </w:t>
      </w:r>
      <w:r w:rsidR="004446DC">
        <w:rPr>
          <w:rFonts w:eastAsiaTheme="minorEastAsia" w:hint="eastAsia"/>
          <w:b/>
          <w:bCs/>
          <w:lang w:eastAsia="zh-CN"/>
        </w:rPr>
        <w:t>1</w:t>
      </w:r>
      <w:r w:rsidRPr="002A0FB2">
        <w:rPr>
          <w:rFonts w:eastAsiaTheme="minorEastAsia" w:hint="eastAsia"/>
          <w:b/>
          <w:bCs/>
          <w:lang w:eastAsia="zh-CN"/>
        </w:rPr>
        <w:t>: RAN4 not to define performance requirements for case 1.</w:t>
      </w:r>
    </w:p>
    <w:p w:rsidR="002D63AA" w:rsidRDefault="002D63AA" w:rsidP="002D63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232E1C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232E1C">
        <w:rPr>
          <w:rFonts w:eastAsiaTheme="minorEastAsia" w:hint="eastAsia"/>
          <w:b/>
          <w:bCs/>
          <w:lang w:eastAsia="zh-CN"/>
        </w:rPr>
        <w:t xml:space="preserve">: </w:t>
      </w:r>
      <w:r w:rsidRPr="00232E1C">
        <w:rPr>
          <w:rFonts w:eastAsiaTheme="minorEastAsia" w:hint="eastAsia"/>
          <w:b/>
          <w:lang w:eastAsia="zh-CN"/>
        </w:rPr>
        <w:t xml:space="preserve">RAN4 </w:t>
      </w:r>
      <w:r w:rsidR="00CE0AB1">
        <w:rPr>
          <w:rFonts w:eastAsiaTheme="minorEastAsia" w:hint="eastAsia"/>
          <w:b/>
          <w:lang w:eastAsia="zh-CN"/>
        </w:rPr>
        <w:t xml:space="preserve">to </w:t>
      </w:r>
      <w:r w:rsidRPr="00232E1C">
        <w:rPr>
          <w:rFonts w:eastAsiaTheme="minorEastAsia" w:hint="eastAsia"/>
          <w:b/>
          <w:lang w:eastAsia="zh-CN"/>
        </w:rPr>
        <w:t>reuse the UL RTOA reporting requirement for sample-based timing measurement.</w:t>
      </w:r>
    </w:p>
    <w:p w:rsidR="00250D78" w:rsidRDefault="00250D78" w:rsidP="00250D7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</w:t>
      </w:r>
      <w:r>
        <w:rPr>
          <w:rFonts w:eastAsiaTheme="minorEastAsia" w:hint="eastAsia"/>
          <w:b/>
          <w:bCs/>
          <w:lang w:eastAsia="zh-CN"/>
        </w:rPr>
        <w:t xml:space="preserve">RAN4 to </w:t>
      </w:r>
      <w:r w:rsidRPr="00250D78">
        <w:rPr>
          <w:rFonts w:eastAsiaTheme="minorEastAsia"/>
          <w:b/>
          <w:bCs/>
          <w:lang w:eastAsia="zh-CN"/>
        </w:rPr>
        <w:t>wait for RAN1 progress before discussing how to define the reporting requirement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232E1C">
        <w:rPr>
          <w:rFonts w:eastAsiaTheme="minorEastAsia" w:hint="eastAsia"/>
          <w:b/>
          <w:lang w:eastAsia="zh-CN"/>
        </w:rPr>
        <w:t>for sample-based timing measurement</w:t>
      </w:r>
      <w:r>
        <w:rPr>
          <w:rFonts w:eastAsiaTheme="minorEastAsia" w:hint="eastAsia"/>
          <w:b/>
          <w:bCs/>
          <w:lang w:eastAsia="zh-CN"/>
        </w:rPr>
        <w:t>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24494" w:rsidRDefault="00743B91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[1] </w:t>
      </w:r>
      <w:r w:rsidR="00DB6869">
        <w:rPr>
          <w:rFonts w:eastAsia="宋体" w:hint="eastAsia"/>
          <w:szCs w:val="24"/>
          <w:lang w:val="en-US" w:eastAsia="zh-CN"/>
        </w:rPr>
        <w:t>R4-2</w:t>
      </w:r>
      <w:r w:rsidR="005B0D88">
        <w:rPr>
          <w:rFonts w:eastAsia="宋体" w:hint="eastAsia"/>
          <w:szCs w:val="24"/>
          <w:lang w:val="en-US" w:eastAsia="zh-CN"/>
        </w:rPr>
        <w:t>50</w:t>
      </w:r>
      <w:r w:rsidR="00C37997">
        <w:rPr>
          <w:rFonts w:eastAsia="宋体" w:hint="eastAsia"/>
          <w:szCs w:val="24"/>
          <w:lang w:val="en-US" w:eastAsia="zh-CN"/>
        </w:rPr>
        <w:t>5105</w:t>
      </w:r>
      <w:r w:rsidR="00DB6869">
        <w:rPr>
          <w:rFonts w:eastAsia="宋体" w:hint="eastAsia"/>
          <w:szCs w:val="24"/>
          <w:lang w:val="en-US" w:eastAsia="zh-CN"/>
        </w:rPr>
        <w:t xml:space="preserve">, </w:t>
      </w:r>
      <w:r w:rsidR="005B0D88" w:rsidRPr="005B0D88">
        <w:rPr>
          <w:rFonts w:eastAsia="宋体"/>
          <w:szCs w:val="24"/>
          <w:lang w:val="en-US" w:eastAsia="zh-CN"/>
        </w:rPr>
        <w:t>WF on the req</w:t>
      </w:r>
      <w:r w:rsidR="005B0D88">
        <w:rPr>
          <w:rFonts w:eastAsia="宋体"/>
          <w:szCs w:val="24"/>
          <w:lang w:val="en-US" w:eastAsia="zh-CN"/>
        </w:rPr>
        <w:t>uirements for AI/ML air interfa</w:t>
      </w:r>
      <w:r w:rsidR="005B0D88" w:rsidRPr="005B0D88">
        <w:rPr>
          <w:rFonts w:eastAsia="宋体"/>
          <w:szCs w:val="24"/>
          <w:lang w:val="en-US" w:eastAsia="zh-CN"/>
        </w:rPr>
        <w:t>ce</w:t>
      </w:r>
      <w:r w:rsidR="00C37997">
        <w:rPr>
          <w:rFonts w:eastAsia="宋体" w:hint="eastAsia"/>
          <w:szCs w:val="24"/>
          <w:lang w:val="en-US" w:eastAsia="zh-CN"/>
        </w:rPr>
        <w:t>_part1</w:t>
      </w:r>
      <w:r w:rsidR="00DB6869">
        <w:rPr>
          <w:rFonts w:eastAsia="宋体" w:hint="eastAsia"/>
          <w:szCs w:val="24"/>
          <w:lang w:val="en-US" w:eastAsia="zh-CN"/>
        </w:rPr>
        <w:t xml:space="preserve">, </w:t>
      </w:r>
      <w:r w:rsidR="005B0D88">
        <w:rPr>
          <w:rFonts w:eastAsia="宋体" w:hint="eastAsia"/>
          <w:szCs w:val="24"/>
          <w:lang w:val="en-US" w:eastAsia="zh-CN"/>
        </w:rPr>
        <w:t>Qualcomm</w:t>
      </w:r>
      <w:r w:rsidR="00DB6869">
        <w:rPr>
          <w:rFonts w:eastAsia="宋体" w:hint="eastAsia"/>
          <w:szCs w:val="24"/>
          <w:lang w:val="en-US" w:eastAsia="zh-CN"/>
        </w:rPr>
        <w:t>, RAN4#11</w:t>
      </w:r>
      <w:r w:rsidR="005B0D88">
        <w:rPr>
          <w:rFonts w:eastAsia="宋体" w:hint="eastAsia"/>
          <w:szCs w:val="24"/>
          <w:lang w:val="en-US" w:eastAsia="zh-CN"/>
        </w:rPr>
        <w:t>4</w:t>
      </w:r>
      <w:r w:rsidR="00C37997">
        <w:rPr>
          <w:rFonts w:eastAsia="宋体" w:hint="eastAsia"/>
          <w:szCs w:val="24"/>
          <w:lang w:val="en-US" w:eastAsia="zh-CN"/>
        </w:rPr>
        <w:t>bis</w:t>
      </w:r>
      <w:r w:rsidR="00DB6869">
        <w:rPr>
          <w:rFonts w:eastAsia="宋体" w:hint="eastAsia"/>
          <w:szCs w:val="24"/>
          <w:lang w:val="en-US" w:eastAsia="zh-CN"/>
        </w:rPr>
        <w:t xml:space="preserve">. </w:t>
      </w:r>
    </w:p>
    <w:p w:rsidR="005B0D88" w:rsidRDefault="005B0D88" w:rsidP="00743B91">
      <w:pPr>
        <w:ind w:left="350" w:hangingChars="175" w:hanging="350"/>
        <w:jc w:val="both"/>
        <w:rPr>
          <w:rFonts w:eastAsia="宋体" w:hint="eastAsia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lastRenderedPageBreak/>
        <w:t>[</w:t>
      </w:r>
      <w:r w:rsidR="00AE054D">
        <w:rPr>
          <w:rFonts w:eastAsia="宋体" w:hint="eastAsia"/>
          <w:szCs w:val="24"/>
          <w:lang w:val="en-US" w:eastAsia="zh-CN"/>
        </w:rPr>
        <w:t>2</w:t>
      </w:r>
      <w:r>
        <w:rPr>
          <w:rFonts w:eastAsia="宋体" w:hint="eastAsia"/>
          <w:szCs w:val="24"/>
          <w:lang w:val="en-US" w:eastAsia="zh-CN"/>
        </w:rPr>
        <w:t>] R4-250</w:t>
      </w:r>
      <w:r w:rsidR="00210C05">
        <w:rPr>
          <w:rFonts w:eastAsia="宋体" w:hint="eastAsia"/>
          <w:szCs w:val="24"/>
          <w:lang w:val="en-US" w:eastAsia="zh-CN"/>
        </w:rPr>
        <w:t>4</w:t>
      </w:r>
      <w:r>
        <w:rPr>
          <w:rFonts w:eastAsia="宋体" w:hint="eastAsia"/>
          <w:szCs w:val="24"/>
          <w:lang w:val="en-US" w:eastAsia="zh-CN"/>
        </w:rPr>
        <w:t>68</w:t>
      </w:r>
      <w:r w:rsidR="00210C05">
        <w:rPr>
          <w:rFonts w:eastAsia="宋体" w:hint="eastAsia"/>
          <w:szCs w:val="24"/>
          <w:lang w:val="en-US" w:eastAsia="zh-CN"/>
        </w:rPr>
        <w:t>4</w:t>
      </w:r>
      <w:r>
        <w:rPr>
          <w:rFonts w:eastAsia="宋体" w:hint="eastAsia"/>
          <w:szCs w:val="24"/>
          <w:lang w:val="en-US" w:eastAsia="zh-CN"/>
        </w:rPr>
        <w:t>, Topic summary for [114</w:t>
      </w:r>
      <w:r w:rsidR="00210C05">
        <w:rPr>
          <w:rFonts w:eastAsia="宋体" w:hint="eastAsia"/>
          <w:szCs w:val="24"/>
          <w:lang w:val="en-US" w:eastAsia="zh-CN"/>
        </w:rPr>
        <w:t>bis</w:t>
      </w:r>
      <w:proofErr w:type="gramStart"/>
      <w:r>
        <w:rPr>
          <w:rFonts w:eastAsia="宋体" w:hint="eastAsia"/>
          <w:szCs w:val="24"/>
          <w:lang w:val="en-US" w:eastAsia="zh-CN"/>
        </w:rPr>
        <w:t>][</w:t>
      </w:r>
      <w:proofErr w:type="gramEnd"/>
      <w:r>
        <w:rPr>
          <w:rFonts w:eastAsia="宋体" w:hint="eastAsia"/>
          <w:szCs w:val="24"/>
          <w:lang w:val="en-US" w:eastAsia="zh-CN"/>
        </w:rPr>
        <w:t>1</w:t>
      </w:r>
      <w:r w:rsidR="00210C05">
        <w:rPr>
          <w:rFonts w:eastAsia="宋体" w:hint="eastAsia"/>
          <w:szCs w:val="24"/>
          <w:lang w:val="en-US" w:eastAsia="zh-CN"/>
        </w:rPr>
        <w:t>26</w:t>
      </w:r>
      <w:r>
        <w:rPr>
          <w:rFonts w:eastAsia="宋体" w:hint="eastAsia"/>
          <w:szCs w:val="24"/>
          <w:lang w:val="en-US" w:eastAsia="zh-CN"/>
        </w:rPr>
        <w:t>] NR_AIML_air_part1, Qualcomm, RAN4#114</w:t>
      </w:r>
      <w:r w:rsidR="00210C05">
        <w:rPr>
          <w:rFonts w:eastAsia="宋体" w:hint="eastAsia"/>
          <w:szCs w:val="24"/>
          <w:lang w:val="en-US" w:eastAsia="zh-CN"/>
        </w:rPr>
        <w:t>bis</w:t>
      </w:r>
      <w:r>
        <w:rPr>
          <w:rFonts w:eastAsia="宋体" w:hint="eastAsia"/>
          <w:szCs w:val="24"/>
          <w:lang w:val="en-US" w:eastAsia="zh-CN"/>
        </w:rPr>
        <w:t xml:space="preserve">. </w:t>
      </w:r>
    </w:p>
    <w:p w:rsidR="0064751F" w:rsidRDefault="0064751F" w:rsidP="00743B91">
      <w:pPr>
        <w:ind w:left="350" w:hangingChars="175" w:hanging="350"/>
        <w:jc w:val="both"/>
        <w:rPr>
          <w:rFonts w:eastAsia="宋体" w:hint="eastAsia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[3]</w:t>
      </w:r>
      <w:r w:rsidR="00891EE9">
        <w:rPr>
          <w:rFonts w:eastAsia="宋体" w:hint="eastAsia"/>
          <w:szCs w:val="24"/>
          <w:lang w:val="en-US" w:eastAsia="zh-CN"/>
        </w:rPr>
        <w:t xml:space="preserve"> Chair Notes RAN1#116bis, RAN1#116bis.</w:t>
      </w:r>
    </w:p>
    <w:p w:rsidR="0064751F" w:rsidRDefault="0064751F" w:rsidP="00743B91">
      <w:pPr>
        <w:ind w:left="350" w:hangingChars="175" w:hanging="350"/>
        <w:jc w:val="both"/>
        <w:rPr>
          <w:rFonts w:eastAsia="宋体" w:hint="eastAsia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[4]</w:t>
      </w:r>
      <w:r w:rsidR="00891EE9" w:rsidRPr="00891EE9">
        <w:rPr>
          <w:rFonts w:eastAsia="宋体" w:hint="eastAsia"/>
          <w:szCs w:val="24"/>
          <w:lang w:val="en-US" w:eastAsia="zh-CN"/>
        </w:rPr>
        <w:t xml:space="preserve"> </w:t>
      </w:r>
      <w:r w:rsidR="00891EE9">
        <w:rPr>
          <w:rFonts w:eastAsia="宋体" w:hint="eastAsia"/>
          <w:szCs w:val="24"/>
          <w:lang w:val="en-US" w:eastAsia="zh-CN"/>
        </w:rPr>
        <w:t>Chair Notes RAN1#11</w:t>
      </w:r>
      <w:r w:rsidR="00891EE9">
        <w:rPr>
          <w:rFonts w:eastAsia="宋体" w:hint="eastAsia"/>
          <w:szCs w:val="24"/>
          <w:lang w:val="en-US" w:eastAsia="zh-CN"/>
        </w:rPr>
        <w:t>8</w:t>
      </w:r>
      <w:r w:rsidR="00891EE9">
        <w:rPr>
          <w:rFonts w:eastAsia="宋体" w:hint="eastAsia"/>
          <w:szCs w:val="24"/>
          <w:lang w:val="en-US" w:eastAsia="zh-CN"/>
        </w:rPr>
        <w:t>, RAN1#11</w:t>
      </w:r>
      <w:r w:rsidR="00891EE9">
        <w:rPr>
          <w:rFonts w:eastAsia="宋体" w:hint="eastAsia"/>
          <w:szCs w:val="24"/>
          <w:lang w:val="en-US" w:eastAsia="zh-CN"/>
        </w:rPr>
        <w:t>8</w:t>
      </w:r>
      <w:r w:rsidR="00891EE9">
        <w:rPr>
          <w:rFonts w:eastAsia="宋体" w:hint="eastAsia"/>
          <w:szCs w:val="24"/>
          <w:lang w:val="en-US" w:eastAsia="zh-CN"/>
        </w:rPr>
        <w:t>.</w:t>
      </w:r>
    </w:p>
    <w:p w:rsidR="0064751F" w:rsidRDefault="0064751F" w:rsidP="00743B91">
      <w:pPr>
        <w:ind w:left="350" w:hangingChars="175" w:hanging="350"/>
        <w:jc w:val="both"/>
        <w:rPr>
          <w:rFonts w:eastAsia="宋体" w:hint="eastAsia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[5]</w:t>
      </w:r>
      <w:r w:rsidR="00891EE9" w:rsidRPr="00891EE9">
        <w:rPr>
          <w:rFonts w:eastAsia="宋体" w:hint="eastAsia"/>
          <w:szCs w:val="24"/>
          <w:lang w:val="en-US" w:eastAsia="zh-CN"/>
        </w:rPr>
        <w:t xml:space="preserve"> </w:t>
      </w:r>
      <w:r w:rsidR="00891EE9">
        <w:rPr>
          <w:rFonts w:eastAsia="宋体" w:hint="eastAsia"/>
          <w:szCs w:val="24"/>
          <w:lang w:val="en-US" w:eastAsia="zh-CN"/>
        </w:rPr>
        <w:t>Chair Notes RAN1#11</w:t>
      </w:r>
      <w:r w:rsidR="00891EE9">
        <w:rPr>
          <w:rFonts w:eastAsia="宋体" w:hint="eastAsia"/>
          <w:szCs w:val="24"/>
          <w:lang w:val="en-US" w:eastAsia="zh-CN"/>
        </w:rPr>
        <w:t>9</w:t>
      </w:r>
      <w:r w:rsidR="00891EE9">
        <w:rPr>
          <w:rFonts w:eastAsia="宋体" w:hint="eastAsia"/>
          <w:szCs w:val="24"/>
          <w:lang w:val="en-US" w:eastAsia="zh-CN"/>
        </w:rPr>
        <w:t>, RAN1#11</w:t>
      </w:r>
      <w:r w:rsidR="00891EE9">
        <w:rPr>
          <w:rFonts w:eastAsia="宋体" w:hint="eastAsia"/>
          <w:szCs w:val="24"/>
          <w:lang w:val="en-US" w:eastAsia="zh-CN"/>
        </w:rPr>
        <w:t>9</w:t>
      </w:r>
      <w:r w:rsidR="00891EE9">
        <w:rPr>
          <w:rFonts w:eastAsia="宋体" w:hint="eastAsia"/>
          <w:szCs w:val="24"/>
          <w:lang w:val="en-US" w:eastAsia="zh-CN"/>
        </w:rPr>
        <w:t>.</w:t>
      </w:r>
    </w:p>
    <w:p w:rsidR="0064751F" w:rsidRPr="005B0D88" w:rsidRDefault="0064751F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[6]</w:t>
      </w:r>
      <w:r w:rsidR="00891EE9" w:rsidRPr="00891EE9">
        <w:rPr>
          <w:rFonts w:eastAsia="宋体" w:hint="eastAsia"/>
          <w:szCs w:val="24"/>
          <w:lang w:val="en-US" w:eastAsia="zh-CN"/>
        </w:rPr>
        <w:t xml:space="preserve"> </w:t>
      </w:r>
      <w:r w:rsidR="00891EE9">
        <w:rPr>
          <w:rFonts w:eastAsia="宋体" w:hint="eastAsia"/>
          <w:szCs w:val="24"/>
          <w:lang w:val="en-US" w:eastAsia="zh-CN"/>
        </w:rPr>
        <w:t>Chair Notes RAN1#1</w:t>
      </w:r>
      <w:r w:rsidR="00891EE9">
        <w:rPr>
          <w:rFonts w:eastAsia="宋体" w:hint="eastAsia"/>
          <w:szCs w:val="24"/>
          <w:lang w:val="en-US" w:eastAsia="zh-CN"/>
        </w:rPr>
        <w:t>20</w:t>
      </w:r>
      <w:r w:rsidR="00891EE9">
        <w:rPr>
          <w:rFonts w:eastAsia="宋体" w:hint="eastAsia"/>
          <w:szCs w:val="24"/>
          <w:lang w:val="en-US" w:eastAsia="zh-CN"/>
        </w:rPr>
        <w:t>, RAN1#1</w:t>
      </w:r>
      <w:r w:rsidR="00891EE9">
        <w:rPr>
          <w:rFonts w:eastAsia="宋体" w:hint="eastAsia"/>
          <w:szCs w:val="24"/>
          <w:lang w:val="en-US" w:eastAsia="zh-CN"/>
        </w:rPr>
        <w:t>20</w:t>
      </w:r>
      <w:r w:rsidR="00891EE9">
        <w:rPr>
          <w:rFonts w:eastAsia="宋体" w:hint="eastAsia"/>
          <w:szCs w:val="24"/>
          <w:lang w:val="en-US" w:eastAsia="zh-CN"/>
        </w:rPr>
        <w:t>.</w:t>
      </w:r>
      <w:bookmarkStart w:id="1" w:name="_GoBack"/>
      <w:bookmarkEnd w:id="1"/>
    </w:p>
    <w:sectPr w:rsidR="0064751F" w:rsidRPr="005B0D88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D40" w:rsidRDefault="00E03D40" w:rsidP="000778EB">
      <w:pPr>
        <w:spacing w:after="0"/>
      </w:pPr>
      <w:r>
        <w:separator/>
      </w:r>
    </w:p>
  </w:endnote>
  <w:endnote w:type="continuationSeparator" w:id="0">
    <w:p w:rsidR="00E03D40" w:rsidRDefault="00E03D40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91EE9">
      <w:rPr>
        <w:rStyle w:val="af1"/>
        <w:noProof/>
      </w:rPr>
      <w:t>4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D40" w:rsidRDefault="00E03D40" w:rsidP="000778EB">
      <w:pPr>
        <w:spacing w:after="0"/>
      </w:pPr>
      <w:r>
        <w:separator/>
      </w:r>
    </w:p>
  </w:footnote>
  <w:footnote w:type="continuationSeparator" w:id="0">
    <w:p w:rsidR="00E03D40" w:rsidRDefault="00E03D40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C51F7"/>
    <w:multiLevelType w:val="hybridMultilevel"/>
    <w:tmpl w:val="822C3B0C"/>
    <w:lvl w:ilvl="0" w:tplc="4F4CAE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8B73482"/>
    <w:multiLevelType w:val="hybridMultilevel"/>
    <w:tmpl w:val="DF463A40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1"/>
  </w:num>
  <w:num w:numId="2">
    <w:abstractNumId w:val="23"/>
  </w:num>
  <w:num w:numId="3">
    <w:abstractNumId w:val="28"/>
  </w:num>
  <w:num w:numId="4">
    <w:abstractNumId w:val="7"/>
  </w:num>
  <w:num w:numId="5">
    <w:abstractNumId w:val="13"/>
  </w:num>
  <w:num w:numId="6">
    <w:abstractNumId w:val="19"/>
  </w:num>
  <w:num w:numId="7">
    <w:abstractNumId w:val="20"/>
  </w:num>
  <w:num w:numId="8">
    <w:abstractNumId w:val="8"/>
  </w:num>
  <w:num w:numId="9">
    <w:abstractNumId w:val="1"/>
  </w:num>
  <w:num w:numId="10">
    <w:abstractNumId w:val="4"/>
  </w:num>
  <w:num w:numId="11">
    <w:abstractNumId w:val="22"/>
  </w:num>
  <w:num w:numId="12">
    <w:abstractNumId w:val="24"/>
  </w:num>
  <w:num w:numId="13">
    <w:abstractNumId w:val="11"/>
  </w:num>
  <w:num w:numId="14">
    <w:abstractNumId w:val="11"/>
  </w:num>
  <w:num w:numId="15">
    <w:abstractNumId w:val="21"/>
  </w:num>
  <w:num w:numId="16">
    <w:abstractNumId w:val="15"/>
  </w:num>
  <w:num w:numId="17">
    <w:abstractNumId w:val="27"/>
  </w:num>
  <w:num w:numId="18">
    <w:abstractNumId w:val="10"/>
  </w:num>
  <w:num w:numId="19">
    <w:abstractNumId w:val="26"/>
  </w:num>
  <w:num w:numId="20">
    <w:abstractNumId w:val="2"/>
  </w:num>
  <w:num w:numId="21">
    <w:abstractNumId w:val="17"/>
  </w:num>
  <w:num w:numId="22">
    <w:abstractNumId w:val="1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4"/>
  </w:num>
  <w:num w:numId="26">
    <w:abstractNumId w:val="6"/>
  </w:num>
  <w:num w:numId="27">
    <w:abstractNumId w:val="11"/>
  </w:num>
  <w:num w:numId="28">
    <w:abstractNumId w:val="14"/>
  </w:num>
  <w:num w:numId="29">
    <w:abstractNumId w:val="11"/>
  </w:num>
  <w:num w:numId="30">
    <w:abstractNumId w:val="11"/>
  </w:num>
  <w:num w:numId="31">
    <w:abstractNumId w:val="5"/>
  </w:num>
  <w:num w:numId="32">
    <w:abstractNumId w:val="11"/>
  </w:num>
  <w:num w:numId="33">
    <w:abstractNumId w:val="25"/>
  </w:num>
  <w:num w:numId="34">
    <w:abstractNumId w:val="11"/>
  </w:num>
  <w:num w:numId="35">
    <w:abstractNumId w:val="9"/>
  </w:num>
  <w:num w:numId="36">
    <w:abstractNumId w:val="16"/>
  </w:num>
  <w:num w:numId="37">
    <w:abstractNumId w:val="3"/>
  </w:num>
  <w:num w:numId="38">
    <w:abstractNumId w:val="12"/>
  </w:num>
  <w:num w:numId="3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4B51"/>
    <w:rsid w:val="00005816"/>
    <w:rsid w:val="00007906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162"/>
    <w:rsid w:val="00054890"/>
    <w:rsid w:val="00054DDD"/>
    <w:rsid w:val="0005514C"/>
    <w:rsid w:val="000556CF"/>
    <w:rsid w:val="0005616A"/>
    <w:rsid w:val="0005663F"/>
    <w:rsid w:val="00057419"/>
    <w:rsid w:val="0006083C"/>
    <w:rsid w:val="000608D5"/>
    <w:rsid w:val="000612E3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57B"/>
    <w:rsid w:val="000C0BF3"/>
    <w:rsid w:val="000C21F7"/>
    <w:rsid w:val="000C5AFE"/>
    <w:rsid w:val="000C6FDE"/>
    <w:rsid w:val="000C77E7"/>
    <w:rsid w:val="000D0E1C"/>
    <w:rsid w:val="000D5155"/>
    <w:rsid w:val="000D5281"/>
    <w:rsid w:val="000D5377"/>
    <w:rsid w:val="000D5422"/>
    <w:rsid w:val="000D5DA1"/>
    <w:rsid w:val="000D60D1"/>
    <w:rsid w:val="000D6356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5870"/>
    <w:rsid w:val="00126028"/>
    <w:rsid w:val="00127392"/>
    <w:rsid w:val="0012739C"/>
    <w:rsid w:val="00127EB2"/>
    <w:rsid w:val="00131490"/>
    <w:rsid w:val="001318C1"/>
    <w:rsid w:val="00132CE4"/>
    <w:rsid w:val="00134D0F"/>
    <w:rsid w:val="00135AFC"/>
    <w:rsid w:val="001366C3"/>
    <w:rsid w:val="00137039"/>
    <w:rsid w:val="00137197"/>
    <w:rsid w:val="001373FE"/>
    <w:rsid w:val="00137659"/>
    <w:rsid w:val="0014146C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0E53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26A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4FE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972F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92E"/>
    <w:rsid w:val="001C1D71"/>
    <w:rsid w:val="001C2619"/>
    <w:rsid w:val="001C3190"/>
    <w:rsid w:val="001C379E"/>
    <w:rsid w:val="001C39F4"/>
    <w:rsid w:val="001C4083"/>
    <w:rsid w:val="001C54CE"/>
    <w:rsid w:val="001C5DF2"/>
    <w:rsid w:val="001C628D"/>
    <w:rsid w:val="001C7AFA"/>
    <w:rsid w:val="001D203D"/>
    <w:rsid w:val="001D3471"/>
    <w:rsid w:val="001D3718"/>
    <w:rsid w:val="001D3DC1"/>
    <w:rsid w:val="001D3F0F"/>
    <w:rsid w:val="001D489C"/>
    <w:rsid w:val="001D4DC4"/>
    <w:rsid w:val="001D5C58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4E78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0C05"/>
    <w:rsid w:val="00211508"/>
    <w:rsid w:val="00211CD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8C0"/>
    <w:rsid w:val="00230A9C"/>
    <w:rsid w:val="00231C79"/>
    <w:rsid w:val="00232E18"/>
    <w:rsid w:val="00232E1C"/>
    <w:rsid w:val="00234FA4"/>
    <w:rsid w:val="002404EE"/>
    <w:rsid w:val="0024072C"/>
    <w:rsid w:val="00241885"/>
    <w:rsid w:val="00241B2E"/>
    <w:rsid w:val="002424CD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D78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2CB4"/>
    <w:rsid w:val="002948ED"/>
    <w:rsid w:val="00294D29"/>
    <w:rsid w:val="002954FB"/>
    <w:rsid w:val="002964AF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A714F"/>
    <w:rsid w:val="002B0806"/>
    <w:rsid w:val="002B17B9"/>
    <w:rsid w:val="002B20AC"/>
    <w:rsid w:val="002B379A"/>
    <w:rsid w:val="002B37CA"/>
    <w:rsid w:val="002B3ACF"/>
    <w:rsid w:val="002B41C8"/>
    <w:rsid w:val="002B4BB2"/>
    <w:rsid w:val="002B4D0B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0C8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3AA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1F"/>
    <w:rsid w:val="002E3DB7"/>
    <w:rsid w:val="002E3FB3"/>
    <w:rsid w:val="002E475F"/>
    <w:rsid w:val="002E6586"/>
    <w:rsid w:val="002F126F"/>
    <w:rsid w:val="002F1E91"/>
    <w:rsid w:val="002F3499"/>
    <w:rsid w:val="002F5205"/>
    <w:rsid w:val="002F6728"/>
    <w:rsid w:val="002F6824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0C7"/>
    <w:rsid w:val="0031528D"/>
    <w:rsid w:val="00315E4F"/>
    <w:rsid w:val="00316C62"/>
    <w:rsid w:val="00316D1B"/>
    <w:rsid w:val="003179C2"/>
    <w:rsid w:val="00320E4B"/>
    <w:rsid w:val="00320E91"/>
    <w:rsid w:val="003228D8"/>
    <w:rsid w:val="00322CE9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5039C"/>
    <w:rsid w:val="00350D88"/>
    <w:rsid w:val="003514B7"/>
    <w:rsid w:val="00351757"/>
    <w:rsid w:val="0035225E"/>
    <w:rsid w:val="00354C8E"/>
    <w:rsid w:val="003558A9"/>
    <w:rsid w:val="00356EFF"/>
    <w:rsid w:val="00357D2C"/>
    <w:rsid w:val="00360CF6"/>
    <w:rsid w:val="003629CB"/>
    <w:rsid w:val="003638D6"/>
    <w:rsid w:val="00364A31"/>
    <w:rsid w:val="0036501A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13D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0096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6A8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34BC"/>
    <w:rsid w:val="003D408D"/>
    <w:rsid w:val="003D517E"/>
    <w:rsid w:val="003D539D"/>
    <w:rsid w:val="003E0D33"/>
    <w:rsid w:val="003E1440"/>
    <w:rsid w:val="003E1D8D"/>
    <w:rsid w:val="003E1EEA"/>
    <w:rsid w:val="003E222F"/>
    <w:rsid w:val="003E2720"/>
    <w:rsid w:val="003E4B1D"/>
    <w:rsid w:val="003E7685"/>
    <w:rsid w:val="003E7DA3"/>
    <w:rsid w:val="003F265F"/>
    <w:rsid w:val="003F39C6"/>
    <w:rsid w:val="003F4173"/>
    <w:rsid w:val="003F432F"/>
    <w:rsid w:val="003F4A4D"/>
    <w:rsid w:val="003F5666"/>
    <w:rsid w:val="003F6695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0BF4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6DC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05E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446"/>
    <w:rsid w:val="00484616"/>
    <w:rsid w:val="00485060"/>
    <w:rsid w:val="00490650"/>
    <w:rsid w:val="00490DC0"/>
    <w:rsid w:val="0049218D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0D94"/>
    <w:rsid w:val="004E2040"/>
    <w:rsid w:val="004E20D9"/>
    <w:rsid w:val="004E31F8"/>
    <w:rsid w:val="004E3B5B"/>
    <w:rsid w:val="004E4DD9"/>
    <w:rsid w:val="004E4FBB"/>
    <w:rsid w:val="004E5451"/>
    <w:rsid w:val="004E5ACE"/>
    <w:rsid w:val="004E5B3F"/>
    <w:rsid w:val="004E643B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4760"/>
    <w:rsid w:val="005171DB"/>
    <w:rsid w:val="00517DE7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698"/>
    <w:rsid w:val="00526A13"/>
    <w:rsid w:val="00526D55"/>
    <w:rsid w:val="00527F83"/>
    <w:rsid w:val="005300EB"/>
    <w:rsid w:val="005303CB"/>
    <w:rsid w:val="00531981"/>
    <w:rsid w:val="0053203F"/>
    <w:rsid w:val="00532D90"/>
    <w:rsid w:val="00534AA6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5FAF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D88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56D"/>
    <w:rsid w:val="005C274E"/>
    <w:rsid w:val="005C3715"/>
    <w:rsid w:val="005C61F9"/>
    <w:rsid w:val="005C6E44"/>
    <w:rsid w:val="005C7CC1"/>
    <w:rsid w:val="005C7E03"/>
    <w:rsid w:val="005D0629"/>
    <w:rsid w:val="005D21EF"/>
    <w:rsid w:val="005D23A0"/>
    <w:rsid w:val="005D26C7"/>
    <w:rsid w:val="005D2884"/>
    <w:rsid w:val="005D4EEB"/>
    <w:rsid w:val="005D523E"/>
    <w:rsid w:val="005D7384"/>
    <w:rsid w:val="005E1590"/>
    <w:rsid w:val="005E1892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CB1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B27"/>
    <w:rsid w:val="00620EE8"/>
    <w:rsid w:val="0062133C"/>
    <w:rsid w:val="00621A52"/>
    <w:rsid w:val="006227CC"/>
    <w:rsid w:val="00622970"/>
    <w:rsid w:val="00623216"/>
    <w:rsid w:val="00623681"/>
    <w:rsid w:val="006321C6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6FB8"/>
    <w:rsid w:val="006470A9"/>
    <w:rsid w:val="0064751F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33C"/>
    <w:rsid w:val="006635F5"/>
    <w:rsid w:val="00663867"/>
    <w:rsid w:val="00663DEB"/>
    <w:rsid w:val="006655EB"/>
    <w:rsid w:val="00665966"/>
    <w:rsid w:val="00665BC1"/>
    <w:rsid w:val="00666866"/>
    <w:rsid w:val="00667561"/>
    <w:rsid w:val="00667DBB"/>
    <w:rsid w:val="00673DEC"/>
    <w:rsid w:val="0067402F"/>
    <w:rsid w:val="00674F1B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246C"/>
    <w:rsid w:val="0068326D"/>
    <w:rsid w:val="00684EE5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3E6C"/>
    <w:rsid w:val="007341D9"/>
    <w:rsid w:val="00734927"/>
    <w:rsid w:val="00734C16"/>
    <w:rsid w:val="007369D1"/>
    <w:rsid w:val="00736BDD"/>
    <w:rsid w:val="007403B7"/>
    <w:rsid w:val="007426FB"/>
    <w:rsid w:val="00742E9E"/>
    <w:rsid w:val="00743AA1"/>
    <w:rsid w:val="00743B9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2628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65"/>
    <w:rsid w:val="007665E1"/>
    <w:rsid w:val="00767576"/>
    <w:rsid w:val="007709AF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3BE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3693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53E8"/>
    <w:rsid w:val="007E66F1"/>
    <w:rsid w:val="007E67AA"/>
    <w:rsid w:val="007E6A96"/>
    <w:rsid w:val="007E743D"/>
    <w:rsid w:val="007E782E"/>
    <w:rsid w:val="007F15AF"/>
    <w:rsid w:val="007F26D5"/>
    <w:rsid w:val="007F50D0"/>
    <w:rsid w:val="007F546A"/>
    <w:rsid w:val="007F7FB6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00"/>
    <w:rsid w:val="008172BC"/>
    <w:rsid w:val="00817C22"/>
    <w:rsid w:val="0082042C"/>
    <w:rsid w:val="00820FF0"/>
    <w:rsid w:val="008233EB"/>
    <w:rsid w:val="00824494"/>
    <w:rsid w:val="00826E39"/>
    <w:rsid w:val="008313BC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2F02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67D4F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0E0C"/>
    <w:rsid w:val="0089145C"/>
    <w:rsid w:val="008919D1"/>
    <w:rsid w:val="00891EE9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38F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28E"/>
    <w:rsid w:val="00900409"/>
    <w:rsid w:val="0090051E"/>
    <w:rsid w:val="009007F1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416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3FD9"/>
    <w:rsid w:val="009545D0"/>
    <w:rsid w:val="00954634"/>
    <w:rsid w:val="00954C7D"/>
    <w:rsid w:val="009567B6"/>
    <w:rsid w:val="00956C61"/>
    <w:rsid w:val="0095713C"/>
    <w:rsid w:val="00957C60"/>
    <w:rsid w:val="009607FD"/>
    <w:rsid w:val="00961011"/>
    <w:rsid w:val="009619FD"/>
    <w:rsid w:val="009630F8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0EE"/>
    <w:rsid w:val="00973435"/>
    <w:rsid w:val="009749E8"/>
    <w:rsid w:val="00977614"/>
    <w:rsid w:val="00977A96"/>
    <w:rsid w:val="0098128E"/>
    <w:rsid w:val="00982335"/>
    <w:rsid w:val="00982EEE"/>
    <w:rsid w:val="00984DCA"/>
    <w:rsid w:val="00986775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C1D"/>
    <w:rsid w:val="009A3EFC"/>
    <w:rsid w:val="009A3F23"/>
    <w:rsid w:val="009A4686"/>
    <w:rsid w:val="009A4B37"/>
    <w:rsid w:val="009A6502"/>
    <w:rsid w:val="009A7059"/>
    <w:rsid w:val="009A7097"/>
    <w:rsid w:val="009B0957"/>
    <w:rsid w:val="009B2F45"/>
    <w:rsid w:val="009B438A"/>
    <w:rsid w:val="009B5F56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4E00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E7D9F"/>
    <w:rsid w:val="009F0831"/>
    <w:rsid w:val="009F152E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9F676B"/>
    <w:rsid w:val="00A00D2B"/>
    <w:rsid w:val="00A02143"/>
    <w:rsid w:val="00A025DD"/>
    <w:rsid w:val="00A02A73"/>
    <w:rsid w:val="00A02AF4"/>
    <w:rsid w:val="00A054A4"/>
    <w:rsid w:val="00A056A9"/>
    <w:rsid w:val="00A05703"/>
    <w:rsid w:val="00A0682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26357"/>
    <w:rsid w:val="00A30FA3"/>
    <w:rsid w:val="00A310C0"/>
    <w:rsid w:val="00A32038"/>
    <w:rsid w:val="00A326D0"/>
    <w:rsid w:val="00A33168"/>
    <w:rsid w:val="00A33657"/>
    <w:rsid w:val="00A339AA"/>
    <w:rsid w:val="00A33A6B"/>
    <w:rsid w:val="00A34BEA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36E1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8E3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03E"/>
    <w:rsid w:val="00AB2A8C"/>
    <w:rsid w:val="00AB3AFA"/>
    <w:rsid w:val="00AB40DF"/>
    <w:rsid w:val="00AB440A"/>
    <w:rsid w:val="00AB451C"/>
    <w:rsid w:val="00AB458E"/>
    <w:rsid w:val="00AC0445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C5E7D"/>
    <w:rsid w:val="00AD02C2"/>
    <w:rsid w:val="00AD0989"/>
    <w:rsid w:val="00AD0C38"/>
    <w:rsid w:val="00AD1994"/>
    <w:rsid w:val="00AD20D9"/>
    <w:rsid w:val="00AD2AF9"/>
    <w:rsid w:val="00AD30DD"/>
    <w:rsid w:val="00AD50B2"/>
    <w:rsid w:val="00AD601E"/>
    <w:rsid w:val="00AD7756"/>
    <w:rsid w:val="00AD77BA"/>
    <w:rsid w:val="00AE054D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AC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0A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6BFD"/>
    <w:rsid w:val="00B57816"/>
    <w:rsid w:val="00B57B1C"/>
    <w:rsid w:val="00B60295"/>
    <w:rsid w:val="00B60590"/>
    <w:rsid w:val="00B61931"/>
    <w:rsid w:val="00B62BA0"/>
    <w:rsid w:val="00B63C34"/>
    <w:rsid w:val="00B6596F"/>
    <w:rsid w:val="00B663C7"/>
    <w:rsid w:val="00B66D58"/>
    <w:rsid w:val="00B67167"/>
    <w:rsid w:val="00B677D8"/>
    <w:rsid w:val="00B67E69"/>
    <w:rsid w:val="00B702AE"/>
    <w:rsid w:val="00B7075F"/>
    <w:rsid w:val="00B71753"/>
    <w:rsid w:val="00B726EC"/>
    <w:rsid w:val="00B732EE"/>
    <w:rsid w:val="00B74173"/>
    <w:rsid w:val="00B74796"/>
    <w:rsid w:val="00B7505A"/>
    <w:rsid w:val="00B75C8C"/>
    <w:rsid w:val="00B761DB"/>
    <w:rsid w:val="00B7666F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704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B95"/>
    <w:rsid w:val="00BB7F35"/>
    <w:rsid w:val="00BC102A"/>
    <w:rsid w:val="00BC1084"/>
    <w:rsid w:val="00BC1515"/>
    <w:rsid w:val="00BC1E07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2795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21D9"/>
    <w:rsid w:val="00BF3623"/>
    <w:rsid w:val="00BF442B"/>
    <w:rsid w:val="00BF5A3C"/>
    <w:rsid w:val="00BF6617"/>
    <w:rsid w:val="00BF78B9"/>
    <w:rsid w:val="00BF7C56"/>
    <w:rsid w:val="00C007D8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997"/>
    <w:rsid w:val="00C37C0B"/>
    <w:rsid w:val="00C404EA"/>
    <w:rsid w:val="00C40B1A"/>
    <w:rsid w:val="00C42275"/>
    <w:rsid w:val="00C422A2"/>
    <w:rsid w:val="00C425F4"/>
    <w:rsid w:val="00C429CB"/>
    <w:rsid w:val="00C43C9F"/>
    <w:rsid w:val="00C4409D"/>
    <w:rsid w:val="00C45604"/>
    <w:rsid w:val="00C45665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6F6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C18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D74F2"/>
    <w:rsid w:val="00CE0469"/>
    <w:rsid w:val="00CE0516"/>
    <w:rsid w:val="00CE0AB1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2722"/>
    <w:rsid w:val="00D24B1E"/>
    <w:rsid w:val="00D266B1"/>
    <w:rsid w:val="00D26954"/>
    <w:rsid w:val="00D2703C"/>
    <w:rsid w:val="00D27B20"/>
    <w:rsid w:val="00D27DED"/>
    <w:rsid w:val="00D27FDE"/>
    <w:rsid w:val="00D30D2B"/>
    <w:rsid w:val="00D31D78"/>
    <w:rsid w:val="00D32174"/>
    <w:rsid w:val="00D326EF"/>
    <w:rsid w:val="00D3448C"/>
    <w:rsid w:val="00D35993"/>
    <w:rsid w:val="00D40582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5C25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4743"/>
    <w:rsid w:val="00D9481F"/>
    <w:rsid w:val="00D95255"/>
    <w:rsid w:val="00D9662A"/>
    <w:rsid w:val="00DA0305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1E60"/>
    <w:rsid w:val="00DB30FA"/>
    <w:rsid w:val="00DB32FB"/>
    <w:rsid w:val="00DB377C"/>
    <w:rsid w:val="00DB4A33"/>
    <w:rsid w:val="00DB4EF9"/>
    <w:rsid w:val="00DB5580"/>
    <w:rsid w:val="00DB6869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F46"/>
    <w:rsid w:val="00E02364"/>
    <w:rsid w:val="00E02D8A"/>
    <w:rsid w:val="00E03376"/>
    <w:rsid w:val="00E0357D"/>
    <w:rsid w:val="00E03D40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2E06"/>
    <w:rsid w:val="00E23EB6"/>
    <w:rsid w:val="00E25211"/>
    <w:rsid w:val="00E25A2D"/>
    <w:rsid w:val="00E26482"/>
    <w:rsid w:val="00E3005A"/>
    <w:rsid w:val="00E3102D"/>
    <w:rsid w:val="00E314CF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33D6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042"/>
    <w:rsid w:val="00EA4B04"/>
    <w:rsid w:val="00EA4B50"/>
    <w:rsid w:val="00EA5635"/>
    <w:rsid w:val="00EA7FD9"/>
    <w:rsid w:val="00EB12D5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3ED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EB3"/>
    <w:rsid w:val="00EE05C0"/>
    <w:rsid w:val="00EE0DBD"/>
    <w:rsid w:val="00EE135C"/>
    <w:rsid w:val="00EE25EE"/>
    <w:rsid w:val="00EE2B1F"/>
    <w:rsid w:val="00EE2EB7"/>
    <w:rsid w:val="00EE466D"/>
    <w:rsid w:val="00EE4A31"/>
    <w:rsid w:val="00EE68F0"/>
    <w:rsid w:val="00EE6D0D"/>
    <w:rsid w:val="00EE757D"/>
    <w:rsid w:val="00EE7B0B"/>
    <w:rsid w:val="00EF0239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017"/>
    <w:rsid w:val="00F1291E"/>
    <w:rsid w:val="00F1361C"/>
    <w:rsid w:val="00F140DD"/>
    <w:rsid w:val="00F16697"/>
    <w:rsid w:val="00F172FA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47F92"/>
    <w:rsid w:val="00F50A71"/>
    <w:rsid w:val="00F50FA5"/>
    <w:rsid w:val="00F515BC"/>
    <w:rsid w:val="00F51EA2"/>
    <w:rsid w:val="00F52D62"/>
    <w:rsid w:val="00F55CE1"/>
    <w:rsid w:val="00F56601"/>
    <w:rsid w:val="00F56908"/>
    <w:rsid w:val="00F56CAE"/>
    <w:rsid w:val="00F5729F"/>
    <w:rsid w:val="00F6109C"/>
    <w:rsid w:val="00F61C43"/>
    <w:rsid w:val="00F650CF"/>
    <w:rsid w:val="00F65244"/>
    <w:rsid w:val="00F6613F"/>
    <w:rsid w:val="00F67D11"/>
    <w:rsid w:val="00F709EA"/>
    <w:rsid w:val="00F7156D"/>
    <w:rsid w:val="00F71FF5"/>
    <w:rsid w:val="00F73393"/>
    <w:rsid w:val="00F739A6"/>
    <w:rsid w:val="00F7464C"/>
    <w:rsid w:val="00F749D4"/>
    <w:rsid w:val="00F76187"/>
    <w:rsid w:val="00F80863"/>
    <w:rsid w:val="00F81AB6"/>
    <w:rsid w:val="00F8289B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3EB8"/>
    <w:rsid w:val="00F94586"/>
    <w:rsid w:val="00F9517A"/>
    <w:rsid w:val="00F96E07"/>
    <w:rsid w:val="00F97716"/>
    <w:rsid w:val="00FA003B"/>
    <w:rsid w:val="00FA004D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3D5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9950</TotalTime>
  <Pages>4</Pages>
  <Words>1303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2486</cp:revision>
  <dcterms:created xsi:type="dcterms:W3CDTF">2023-07-14T07:47:00Z</dcterms:created>
  <dcterms:modified xsi:type="dcterms:W3CDTF">2025-05-09T12:59:00Z</dcterms:modified>
</cp:coreProperties>
</file>